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D5" w:rsidRDefault="003B29D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bookmarkStart w:id="0" w:name="_GoBack"/>
      <w:bookmarkEnd w:id="0"/>
    </w:p>
    <w:p w:rsidR="003B29D5" w:rsidRDefault="003B29D5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3B29D5" w:rsidRDefault="00AD7FB4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>Keskkonnaministri 26. märtsi 2002. a määruse nr 18 «Vee erikasutusloa ja ajutise vee erikasutusloa andmise, muutmise ja kehtetuks tunnistamise kord, loa taotlemiseks vajalike materjalide loetelu ja loa vormid»</w:t>
      </w:r>
    </w:p>
    <w:p w:rsidR="003B29D5" w:rsidRDefault="00AD7FB4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3B29D5" w:rsidRDefault="00AD7FB4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3B29D5" w:rsidRDefault="003B29D5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3B29D5" w:rsidRDefault="003B29D5">
      <w:pPr>
        <w:pStyle w:val="Standard"/>
      </w:pPr>
    </w:p>
    <w:p w:rsidR="003B29D5" w:rsidRDefault="00AD7FB4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AINETE UPUTAMISE VEE ERIKASUTUSLOA VORM</w:t>
      </w:r>
    </w:p>
    <w:p w:rsidR="003B29D5" w:rsidRDefault="003B29D5">
      <w:pPr>
        <w:pStyle w:val="Standard"/>
        <w:jc w:val="center"/>
        <w:rPr>
          <w:sz w:val="20"/>
          <w:szCs w:val="20"/>
        </w:rPr>
      </w:pPr>
    </w:p>
    <w:p w:rsidR="003B29D5" w:rsidRDefault="00AD7FB4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3B29D5" w:rsidRDefault="00AD7FB4">
      <w:pPr>
        <w:pStyle w:val="Standard"/>
        <w:jc w:val="center"/>
      </w:pPr>
      <w:r>
        <w:t>nr L.VV/327499</w:t>
      </w:r>
    </w:p>
    <w:p w:rsidR="003B29D5" w:rsidRDefault="003B29D5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 xml:space="preserve">Mittetulundusühing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</w:t>
            </w:r>
          </w:p>
        </w:tc>
      </w:tr>
      <w:tr w:rsidR="003B29D5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80300868</w:t>
            </w:r>
          </w:p>
        </w:tc>
      </w:tr>
      <w:tr w:rsidR="003B29D5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küla, Valjala vald, Saare maakond 94311</w:t>
            </w:r>
          </w:p>
        </w:tc>
      </w:tr>
      <w:tr w:rsidR="003B29D5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Andro</w:t>
            </w:r>
            <w:proofErr w:type="spellEnd"/>
            <w:r w:rsidRPr="00A863DB">
              <w:rPr>
                <w:sz w:val="22"/>
                <w:szCs w:val="22"/>
              </w:rPr>
              <w:t xml:space="preserve"> Roosileht</w:t>
            </w:r>
          </w:p>
        </w:tc>
      </w:tr>
      <w:tr w:rsidR="003B29D5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56472104</w:t>
            </w:r>
          </w:p>
        </w:tc>
      </w:tr>
      <w:tr w:rsidR="003B29D5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andro@mkkonsult.ee</w:t>
            </w:r>
          </w:p>
        </w:tc>
      </w:tr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ME 0055</w:t>
            </w:r>
          </w:p>
        </w:tc>
      </w:tr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18C" w:rsidRPr="00B4418C" w:rsidRDefault="00AD7FB4" w:rsidP="00B4418C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 (edaspidi ka sadam) asub </w:t>
            </w:r>
            <w:proofErr w:type="spellStart"/>
            <w:r w:rsidRPr="00A863DB">
              <w:rPr>
                <w:sz w:val="22"/>
                <w:szCs w:val="22"/>
              </w:rPr>
              <w:t>Kõiguste</w:t>
            </w:r>
            <w:proofErr w:type="spellEnd"/>
            <w:r w:rsidRPr="00A863DB">
              <w:rPr>
                <w:sz w:val="22"/>
                <w:szCs w:val="22"/>
              </w:rPr>
              <w:t xml:space="preserve"> lahe läänekaldal,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sadama kinnistul, </w:t>
            </w:r>
            <w:proofErr w:type="spellStart"/>
            <w:r w:rsidRPr="00A863DB">
              <w:rPr>
                <w:sz w:val="22"/>
                <w:szCs w:val="22"/>
              </w:rPr>
              <w:t>Kungla</w:t>
            </w:r>
            <w:proofErr w:type="spellEnd"/>
            <w:r w:rsidRPr="00A863DB">
              <w:rPr>
                <w:sz w:val="22"/>
                <w:szCs w:val="22"/>
              </w:rPr>
              <w:t xml:space="preserve"> külas, Valjala vallas Saaremaal 100% tootmismaa sihtotstarbega kinnistul (kinnistu katastritunnus: 85801:005:0281). Vee erikasutuse piirkonna koordinaadid on:</w:t>
            </w:r>
            <w:r w:rsidRPr="00A863DB">
              <w:rPr>
                <w:sz w:val="22"/>
                <w:szCs w:val="22"/>
              </w:rPr>
              <w:br/>
            </w:r>
            <w:r w:rsidR="00B4418C" w:rsidRPr="00B4418C">
              <w:rPr>
                <w:sz w:val="22"/>
                <w:szCs w:val="22"/>
              </w:rPr>
              <w:t>58º 21' 48,13"</w:t>
            </w:r>
            <w:r w:rsidR="00B4418C" w:rsidRPr="00B4418C">
              <w:rPr>
                <w:sz w:val="22"/>
                <w:szCs w:val="22"/>
              </w:rPr>
              <w:tab/>
              <w:t>22º 57' 16,99"</w:t>
            </w:r>
          </w:p>
          <w:p w:rsidR="00B4418C" w:rsidRPr="00B4418C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52,95"</w:t>
            </w:r>
            <w:r w:rsidRPr="00B4418C">
              <w:rPr>
                <w:sz w:val="22"/>
                <w:szCs w:val="22"/>
              </w:rPr>
              <w:tab/>
              <w:t>22º 57' 26,95"</w:t>
            </w:r>
          </w:p>
          <w:p w:rsidR="00B4418C" w:rsidRPr="00B4418C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52,17"</w:t>
            </w:r>
            <w:r w:rsidRPr="00B4418C">
              <w:rPr>
                <w:sz w:val="22"/>
                <w:szCs w:val="22"/>
              </w:rPr>
              <w:tab/>
              <w:t>22º 57' 28,91"</w:t>
            </w:r>
          </w:p>
          <w:p w:rsidR="00B4418C" w:rsidRPr="00B4418C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47,25"</w:t>
            </w:r>
            <w:r w:rsidRPr="00B4418C">
              <w:rPr>
                <w:sz w:val="22"/>
                <w:szCs w:val="22"/>
              </w:rPr>
              <w:tab/>
              <w:t>22º 57' 19,19"</w:t>
            </w:r>
          </w:p>
          <w:p w:rsidR="00B4418C" w:rsidRPr="00B4418C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46,8"</w:t>
            </w:r>
            <w:r w:rsidRPr="00B4418C">
              <w:rPr>
                <w:sz w:val="22"/>
                <w:szCs w:val="22"/>
              </w:rPr>
              <w:tab/>
              <w:t>22º 57' 19,39"</w:t>
            </w:r>
          </w:p>
          <w:p w:rsidR="00B4418C" w:rsidRPr="00B4418C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45,68"</w:t>
            </w:r>
            <w:r w:rsidRPr="00B4418C">
              <w:rPr>
                <w:sz w:val="22"/>
                <w:szCs w:val="22"/>
              </w:rPr>
              <w:tab/>
              <w:t>22º 57' 18,28"</w:t>
            </w:r>
          </w:p>
          <w:p w:rsidR="003B29D5" w:rsidRPr="00A863DB" w:rsidRDefault="00B4418C" w:rsidP="00B4418C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58º 21' 46,35"</w:t>
            </w:r>
            <w:r w:rsidRPr="00B4418C">
              <w:rPr>
                <w:sz w:val="22"/>
                <w:szCs w:val="22"/>
              </w:rPr>
              <w:tab/>
              <w:t>22º 57' 15,50"</w:t>
            </w:r>
          </w:p>
        </w:tc>
      </w:tr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863D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863DB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3DB" w:rsidRDefault="00A863DB">
      <w:pPr>
        <w:pStyle w:val="Standard"/>
        <w:snapToGrid w:val="0"/>
        <w:rPr>
          <w:sz w:val="16"/>
          <w:szCs w:val="16"/>
        </w:rPr>
      </w:pPr>
    </w:p>
    <w:p w:rsidR="003B29D5" w:rsidRDefault="00AD7FB4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3B29D5" w:rsidRDefault="00AD7FB4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3B29D5"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Keskkonnaamet</w:t>
            </w:r>
          </w:p>
        </w:tc>
      </w:tr>
      <w:tr w:rsidR="003B29D5" w:rsidTr="00A863DB"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70008658</w:t>
            </w:r>
          </w:p>
        </w:tc>
      </w:tr>
      <w:tr w:rsidR="003B29D5" w:rsidTr="00A863DB"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2.3.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Narva mnt 7A, Tallinn 15172</w:t>
            </w:r>
          </w:p>
        </w:tc>
      </w:tr>
      <w:tr w:rsidR="003B29D5" w:rsidTr="00A863DB"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Kaari Männikus-Nilson</w:t>
            </w:r>
          </w:p>
        </w:tc>
      </w:tr>
      <w:tr w:rsidR="003B29D5" w:rsidTr="00A863DB"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Peaspetsialist</w:t>
            </w:r>
          </w:p>
        </w:tc>
      </w:tr>
      <w:tr w:rsidR="003B29D5" w:rsidTr="00A863DB"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6807452</w:t>
            </w:r>
          </w:p>
        </w:tc>
      </w:tr>
      <w:tr w:rsidR="003B29D5" w:rsidTr="00A863DB"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-</w:t>
            </w:r>
          </w:p>
        </w:tc>
      </w:tr>
      <w:tr w:rsidR="003B29D5" w:rsidTr="00A863DB"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A863DB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A863DB">
              <w:rPr>
                <w:sz w:val="22"/>
                <w:szCs w:val="22"/>
              </w:rPr>
              <w:t>kaari.mannikus-nilson@envir.ee</w:t>
            </w:r>
          </w:p>
        </w:tc>
      </w:tr>
    </w:tbl>
    <w:p w:rsidR="00177D00" w:rsidRDefault="00177D00">
      <w:pPr>
        <w:rPr>
          <w:szCs w:val="21"/>
        </w:rPr>
        <w:sectPr w:rsidR="00177D00">
          <w:headerReference w:type="default" r:id="rId7"/>
          <w:footerReference w:type="default" r:id="rId8"/>
          <w:pgSz w:w="11906" w:h="16838"/>
          <w:pgMar w:top="1134" w:right="1134" w:bottom="1134" w:left="1814" w:header="708" w:footer="708" w:gutter="0"/>
          <w:cols w:space="708"/>
        </w:sectPr>
      </w:pP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3B29D5"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0726A" w:rsidRPr="0030726A" w:rsidRDefault="0030726A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……03.2016</w:t>
            </w:r>
          </w:p>
        </w:tc>
      </w:tr>
      <w:tr w:rsidR="003B29D5"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274DB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Indrek Tuulik</w:t>
            </w:r>
          </w:p>
        </w:tc>
      </w:tr>
      <w:tr w:rsidR="003B29D5"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274DB8" w:rsidP="00274DB8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Juhataja p</w:t>
            </w:r>
            <w:r w:rsidR="00AD7FB4" w:rsidRPr="0030726A">
              <w:rPr>
                <w:sz w:val="22"/>
                <w:szCs w:val="22"/>
              </w:rPr>
              <w:t>eadirektori asetäitja</w:t>
            </w:r>
            <w:r>
              <w:rPr>
                <w:sz w:val="22"/>
                <w:szCs w:val="22"/>
              </w:rPr>
              <w:t xml:space="preserve"> ülesannetes</w:t>
            </w:r>
          </w:p>
        </w:tc>
      </w:tr>
      <w:tr w:rsidR="003B29D5"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30726A">
              <w:rPr>
                <w:sz w:val="22"/>
                <w:szCs w:val="22"/>
              </w:rPr>
              <w:t>Andro</w:t>
            </w:r>
            <w:proofErr w:type="spellEnd"/>
            <w:r w:rsidRPr="0030726A">
              <w:rPr>
                <w:sz w:val="22"/>
                <w:szCs w:val="22"/>
              </w:rPr>
              <w:t xml:space="preserve"> Roosileht</w:t>
            </w:r>
          </w:p>
        </w:tc>
      </w:tr>
      <w:tr w:rsidR="003B29D5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Juhatuse liige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Sadama süvendamine kuni -2,0 meetrini sadamale määratud akvatooriumi piires mahus kuni 6000 m3.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3B29D5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30726A" w:rsidRPr="0030726A" w:rsidRDefault="00B4418C" w:rsidP="009B002D">
            <w:pPr>
              <w:pStyle w:val="Standard"/>
              <w:snapToGrid w:val="0"/>
              <w:rPr>
                <w:sz w:val="22"/>
                <w:szCs w:val="22"/>
              </w:rPr>
            </w:pPr>
            <w:r w:rsidRPr="00B4418C">
              <w:rPr>
                <w:sz w:val="22"/>
                <w:szCs w:val="22"/>
              </w:rPr>
              <w:t>16.07.2016 – 30.09.2018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Vee erikasutusloa andmise põhjendused on toodud Keskkonnaameti keskkonnaosakonna .</w:t>
            </w:r>
            <w:r w:rsidR="009B002D">
              <w:rPr>
                <w:sz w:val="22"/>
                <w:szCs w:val="22"/>
              </w:rPr>
              <w:t>.</w:t>
            </w:r>
            <w:r w:rsidRPr="0030726A">
              <w:rPr>
                <w:sz w:val="22"/>
                <w:szCs w:val="22"/>
              </w:rPr>
              <w:t>...03.2016 aasta korralduses nr KKO 1-3/16/...... Nimetatud korraldus on käesoleva vee erikasutusloa lahutamatuks osaks.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D00" w:rsidRDefault="00177D00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9019A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-</w:t>
            </w:r>
          </w:p>
        </w:tc>
      </w:tr>
      <w:tr w:rsidR="003B29D5"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30726A" w:rsidRDefault="00AD7FB4">
            <w:pPr>
              <w:pStyle w:val="Standard"/>
              <w:rPr>
                <w:sz w:val="22"/>
                <w:szCs w:val="22"/>
              </w:rPr>
            </w:pPr>
            <w:r w:rsidRPr="0030726A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3B29D5" w:rsidRDefault="003B29D5">
      <w:pPr>
        <w:pStyle w:val="Standard"/>
      </w:pPr>
    </w:p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3B29D5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3B29D5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395"/>
        <w:gridCol w:w="2129"/>
      </w:tblGrid>
      <w:tr w:rsidR="003B29D5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3B29D5" w:rsidTr="009019AE">
        <w:trPr>
          <w:trHeight w:val="403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Süvendatud pinnas tuleb maismaale ladustada selliselt, et oleks välistatud pinnase tagasi valgumine akvatooriumisse.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D57169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Süvendustööde tegemine on keelatud</w:t>
            </w:r>
            <w:r w:rsidR="00AD7FB4" w:rsidRPr="009019AE">
              <w:rPr>
                <w:sz w:val="22"/>
                <w:szCs w:val="22"/>
              </w:rPr>
              <w:t xml:space="preserve"> kevadisel kalade kudeperioodil ja lindude pesitsusajal 01 aprillist kuni 15. juulini.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 xml:space="preserve">Tööde tegemiseks on lubatud kasutada ekskavaatorit ja/või </w:t>
            </w:r>
            <w:proofErr w:type="spellStart"/>
            <w:r w:rsidRPr="009019AE">
              <w:rPr>
                <w:sz w:val="22"/>
                <w:szCs w:val="22"/>
              </w:rPr>
              <w:t>ujuvsüvendajat</w:t>
            </w:r>
            <w:proofErr w:type="spellEnd"/>
            <w:r w:rsidRPr="009019AE">
              <w:rPr>
                <w:sz w:val="22"/>
                <w:szCs w:val="22"/>
              </w:rPr>
              <w:t xml:space="preserve"> (vastavalt vajadusele).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Vee erikasutusloa kehtivuse jooksul.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</w:tbl>
    <w:p w:rsidR="003B29D5" w:rsidRDefault="003B29D5">
      <w:pPr>
        <w:pStyle w:val="Standard"/>
        <w:snapToGrid w:val="0"/>
      </w:pPr>
    </w:p>
    <w:p w:rsidR="003B29D5" w:rsidRDefault="003B29D5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177D00" w:rsidRDefault="00177D00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3B29D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3B29D5" w:rsidRDefault="003B29D5">
      <w:pPr>
        <w:pStyle w:val="Standard"/>
        <w:rPr>
          <w:sz w:val="16"/>
          <w:szCs w:val="16"/>
        </w:rPr>
      </w:pPr>
    </w:p>
    <w:p w:rsidR="003B29D5" w:rsidRDefault="003B29D5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401"/>
        <w:gridCol w:w="2123"/>
      </w:tblGrid>
      <w:tr w:rsidR="003B29D5"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3B29D5" w:rsidTr="009019AE">
        <w:trPr>
          <w:trHeight w:val="403"/>
        </w:trPr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-</w:t>
            </w:r>
          </w:p>
        </w:tc>
      </w:tr>
      <w:tr w:rsidR="003B29D5" w:rsidTr="009019AE"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Default="00AD7FB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4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 xml:space="preserve">1) Vähemalt kolm päeva enne vee erikasutusega seotud töödega alustamist teavitada sellest Keskkonnaametit kirjalikult. </w:t>
            </w:r>
            <w:r w:rsidRPr="009019AE">
              <w:rPr>
                <w:sz w:val="22"/>
                <w:szCs w:val="22"/>
              </w:rPr>
              <w:br/>
              <w:t>2) Peale süvendustööde lõppemist tuleb Keskkonnaametile esitada aruanne vastavalt kehtivatele õigusaktidele.</w:t>
            </w:r>
            <w:r w:rsidRPr="009019AE">
              <w:rPr>
                <w:sz w:val="22"/>
                <w:szCs w:val="22"/>
              </w:rPr>
              <w:br/>
              <w:t xml:space="preserve">3) Tööde käigus tekkivatest muudatustest informeerida Keskkonnaametit koheselt. </w:t>
            </w:r>
            <w:r w:rsidRPr="009019AE">
              <w:rPr>
                <w:sz w:val="22"/>
                <w:szCs w:val="22"/>
              </w:rPr>
              <w:br/>
              <w:t>4) Vee erikasutusluba ei anna õigust ehitamiseks ja ehitise kasutamiseks.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9D5" w:rsidRPr="009019AE" w:rsidRDefault="00AD7FB4">
            <w:pPr>
              <w:pStyle w:val="Standard"/>
              <w:snapToGrid w:val="0"/>
              <w:rPr>
                <w:sz w:val="22"/>
                <w:szCs w:val="22"/>
              </w:rPr>
            </w:pPr>
            <w:r w:rsidRPr="009019AE">
              <w:rPr>
                <w:sz w:val="22"/>
                <w:szCs w:val="22"/>
              </w:rPr>
              <w:t>Vastavalt Kehtestatud nõudele.</w:t>
            </w:r>
          </w:p>
        </w:tc>
      </w:tr>
    </w:tbl>
    <w:p w:rsidR="00177D00" w:rsidRDefault="00177D00">
      <w:pPr>
        <w:rPr>
          <w:szCs w:val="21"/>
        </w:rPr>
        <w:sectPr w:rsidR="00177D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3B29D5" w:rsidRDefault="003B29D5">
      <w:pPr>
        <w:pStyle w:val="Standard"/>
        <w:rPr>
          <w:rFonts w:cs="Playbill"/>
          <w:spacing w:val="108"/>
        </w:rPr>
      </w:pPr>
    </w:p>
    <w:sectPr w:rsidR="003B29D5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00" w:rsidRDefault="00AD7FB4">
      <w:r>
        <w:separator/>
      </w:r>
    </w:p>
  </w:endnote>
  <w:endnote w:type="continuationSeparator" w:id="0">
    <w:p w:rsidR="00177D00" w:rsidRDefault="00AD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A6" w:rsidRDefault="00AD7FB4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33C37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00" w:rsidRDefault="00AD7FB4">
      <w:r>
        <w:rPr>
          <w:color w:val="000000"/>
        </w:rPr>
        <w:separator/>
      </w:r>
    </w:p>
  </w:footnote>
  <w:footnote w:type="continuationSeparator" w:id="0">
    <w:p w:rsidR="00177D00" w:rsidRDefault="00AD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C37" w:rsidRDefault="00933C37" w:rsidP="00933C37">
    <w:pPr>
      <w:pStyle w:val="Pis"/>
      <w:jc w:val="right"/>
    </w:pPr>
    <w:r>
      <w:t>EELNÕU</w:t>
    </w:r>
  </w:p>
  <w:p w:rsidR="00933C37" w:rsidRDefault="00933C37" w:rsidP="00933C37">
    <w:pPr>
      <w:pStyle w:val="Pis"/>
      <w:jc w:val="right"/>
    </w:pPr>
    <w:r>
      <w:t>14.09.2017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113"/>
    <w:multiLevelType w:val="multilevel"/>
    <w:tmpl w:val="00A27F4A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6A17B15"/>
    <w:multiLevelType w:val="multilevel"/>
    <w:tmpl w:val="56DC9A6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18C50DC"/>
    <w:multiLevelType w:val="multilevel"/>
    <w:tmpl w:val="81BC9E68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070A48"/>
    <w:multiLevelType w:val="multilevel"/>
    <w:tmpl w:val="2C6EF4BA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1F3D283F"/>
    <w:multiLevelType w:val="multilevel"/>
    <w:tmpl w:val="6A68B56C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13E70FA"/>
    <w:multiLevelType w:val="multilevel"/>
    <w:tmpl w:val="DF9CEA6E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2EC31E74"/>
    <w:multiLevelType w:val="multilevel"/>
    <w:tmpl w:val="216ECFB0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BAA2E71"/>
    <w:multiLevelType w:val="multilevel"/>
    <w:tmpl w:val="BE740D72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FDE4342"/>
    <w:multiLevelType w:val="multilevel"/>
    <w:tmpl w:val="EA5670C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9" w15:restartNumberingAfterBreak="0">
    <w:nsid w:val="54B73F1A"/>
    <w:multiLevelType w:val="multilevel"/>
    <w:tmpl w:val="12BC04DC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6067852"/>
    <w:multiLevelType w:val="multilevel"/>
    <w:tmpl w:val="7DB04994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743665F"/>
    <w:multiLevelType w:val="multilevel"/>
    <w:tmpl w:val="4C826F0E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6B9B6CAB"/>
    <w:multiLevelType w:val="multilevel"/>
    <w:tmpl w:val="5C64E4A0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13" w15:restartNumberingAfterBreak="0">
    <w:nsid w:val="72FC0A16"/>
    <w:multiLevelType w:val="multilevel"/>
    <w:tmpl w:val="1E3AFF52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D5"/>
    <w:rsid w:val="00177D00"/>
    <w:rsid w:val="00180D09"/>
    <w:rsid w:val="00274DB8"/>
    <w:rsid w:val="0030726A"/>
    <w:rsid w:val="00387D5A"/>
    <w:rsid w:val="003B29D5"/>
    <w:rsid w:val="00580D55"/>
    <w:rsid w:val="009019AE"/>
    <w:rsid w:val="00933C37"/>
    <w:rsid w:val="009B002D"/>
    <w:rsid w:val="00A863DB"/>
    <w:rsid w:val="00AD7FB4"/>
    <w:rsid w:val="00B4418C"/>
    <w:rsid w:val="00BD058B"/>
    <w:rsid w:val="00D57169"/>
    <w:rsid w:val="00FA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04BAE-2F7B-4C52-8ED0-EF4C8A53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3</cp:revision>
  <dcterms:created xsi:type="dcterms:W3CDTF">2017-09-13T14:19:00Z</dcterms:created>
  <dcterms:modified xsi:type="dcterms:W3CDTF">2017-09-13T14:27:00Z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