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87A0A" w:rsidRDefault="00087A0A" w:rsidP="002831A4">
      <w:pPr>
        <w:rPr>
          <w:rFonts w:cs="Tahoma"/>
          <w:b/>
          <w:bCs/>
        </w:rPr>
      </w:pPr>
    </w:p>
    <w:p w:rsidR="00087A0A" w:rsidRDefault="00087A0A" w:rsidP="002831A4">
      <w:pPr>
        <w:rPr>
          <w:rFonts w:cs="Tahoma"/>
          <w:b/>
          <w:bCs/>
        </w:rPr>
      </w:pPr>
    </w:p>
    <w:p w:rsidR="00395CEA" w:rsidRDefault="00087A0A" w:rsidP="00304214">
      <w:pPr>
        <w:spacing w:line="240" w:lineRule="auto"/>
        <w:rPr>
          <w:rFonts w:cs="Tahoma"/>
          <w:b/>
          <w:bCs/>
        </w:rPr>
      </w:pPr>
      <w:r>
        <w:rPr>
          <w:rFonts w:cs="Tahoma"/>
          <w:b/>
          <w:bCs/>
        </w:rPr>
        <w:t xml:space="preserve">KORRALDUS                                                                                                     </w:t>
      </w:r>
      <w:r w:rsidR="00304214">
        <w:rPr>
          <w:rFonts w:cs="Tahoma"/>
          <w:b/>
          <w:bCs/>
        </w:rPr>
        <w:t xml:space="preserve">     </w:t>
      </w:r>
      <w:r w:rsidR="00E06B97">
        <w:rPr>
          <w:rFonts w:cs="Tahoma"/>
          <w:b/>
          <w:bCs/>
        </w:rPr>
        <w:t xml:space="preserve"> </w:t>
      </w:r>
      <w:r w:rsidR="00304214">
        <w:rPr>
          <w:rFonts w:cs="Tahoma"/>
          <w:b/>
          <w:bCs/>
        </w:rPr>
        <w:t xml:space="preserve">    </w:t>
      </w:r>
    </w:p>
    <w:p w:rsidR="00395CEA" w:rsidRDefault="00395CEA" w:rsidP="00304214">
      <w:pPr>
        <w:spacing w:line="240" w:lineRule="auto"/>
        <w:rPr>
          <w:rFonts w:cs="Tahoma"/>
          <w:b/>
          <w:bCs/>
        </w:rPr>
      </w:pPr>
    </w:p>
    <w:p w:rsidR="00087A0A" w:rsidRDefault="0097435F" w:rsidP="00E06B97">
      <w:pPr>
        <w:spacing w:line="240" w:lineRule="auto"/>
        <w:rPr>
          <w:rFonts w:cs="Tahoma"/>
          <w:b/>
          <w:bCs/>
        </w:rPr>
      </w:pPr>
      <w:r>
        <w:rPr>
          <w:rFonts w:cs="Tahoma"/>
          <w:b/>
          <w:bCs/>
        </w:rPr>
        <w:t xml:space="preserve">Õhusaasteloa </w:t>
      </w:r>
      <w:r w:rsidR="00D0192E">
        <w:rPr>
          <w:rFonts w:cs="Tahoma"/>
          <w:b/>
          <w:bCs/>
        </w:rPr>
        <w:t>muutmine</w:t>
      </w:r>
      <w:r>
        <w:rPr>
          <w:rFonts w:cs="Tahoma"/>
          <w:b/>
          <w:bCs/>
        </w:rPr>
        <w:t xml:space="preserve">     </w:t>
      </w:r>
      <w:r w:rsidR="00E06B97">
        <w:rPr>
          <w:rFonts w:cs="Tahoma"/>
          <w:b/>
          <w:bCs/>
        </w:rPr>
        <w:tab/>
      </w:r>
      <w:r w:rsidR="00E06B97">
        <w:rPr>
          <w:rFonts w:cs="Tahoma"/>
          <w:b/>
          <w:bCs/>
        </w:rPr>
        <w:tab/>
      </w:r>
      <w:r w:rsidR="00E06B97">
        <w:rPr>
          <w:rFonts w:cs="Tahoma"/>
          <w:b/>
          <w:bCs/>
        </w:rPr>
        <w:tab/>
      </w:r>
      <w:r w:rsidR="00E06B97">
        <w:rPr>
          <w:rFonts w:cs="Tahoma"/>
          <w:b/>
          <w:bCs/>
        </w:rPr>
        <w:tab/>
      </w:r>
      <w:r w:rsidR="00E06B97">
        <w:rPr>
          <w:rFonts w:cs="Tahoma"/>
          <w:b/>
          <w:bCs/>
        </w:rPr>
        <w:tab/>
      </w:r>
      <w:r w:rsidR="00E06B97">
        <w:rPr>
          <w:rFonts w:cs="Tahoma"/>
          <w:b/>
          <w:bCs/>
        </w:rPr>
        <w:tab/>
      </w:r>
      <w:r w:rsidR="00E06B97">
        <w:rPr>
          <w:rFonts w:cs="Tahoma"/>
          <w:b/>
          <w:bCs/>
        </w:rPr>
        <w:tab/>
      </w:r>
      <w:r w:rsidR="00E06B97">
        <w:rPr>
          <w:rFonts w:cs="Tahoma"/>
          <w:b/>
          <w:bCs/>
        </w:rPr>
        <w:tab/>
        <w:t xml:space="preserve">  </w:t>
      </w:r>
      <w:r w:rsidR="00E06B97">
        <w:rPr>
          <w:rFonts w:cs="Tahoma"/>
          <w:b/>
          <w:bCs/>
        </w:rPr>
        <w:tab/>
      </w:r>
      <w:r>
        <w:rPr>
          <w:rFonts w:cs="Tahoma"/>
          <w:b/>
          <w:bCs/>
        </w:rPr>
        <w:t xml:space="preserve">  </w:t>
      </w:r>
      <w:r w:rsidR="00E06B97">
        <w:rPr>
          <w:rFonts w:cs="Tahoma"/>
          <w:b/>
          <w:bCs/>
        </w:rPr>
        <w:tab/>
      </w:r>
      <w:r w:rsidR="00E06B97">
        <w:rPr>
          <w:rFonts w:cs="Tahoma"/>
          <w:b/>
          <w:bCs/>
        </w:rPr>
        <w:tab/>
      </w:r>
      <w:r w:rsidR="00E06B97">
        <w:rPr>
          <w:rFonts w:cs="Tahoma"/>
          <w:b/>
          <w:bCs/>
        </w:rPr>
        <w:tab/>
      </w:r>
      <w:r w:rsidR="00E06B97">
        <w:rPr>
          <w:rFonts w:cs="Tahoma"/>
          <w:b/>
          <w:bCs/>
        </w:rPr>
        <w:tab/>
      </w:r>
      <w:r w:rsidR="00E06B97">
        <w:rPr>
          <w:rFonts w:cs="Tahoma"/>
          <w:b/>
          <w:bCs/>
        </w:rPr>
        <w:tab/>
      </w:r>
      <w:r w:rsidR="00E06B97">
        <w:rPr>
          <w:rFonts w:cs="Tahoma"/>
          <w:b/>
          <w:bCs/>
        </w:rPr>
        <w:tab/>
      </w:r>
      <w:r w:rsidR="00E06B97">
        <w:rPr>
          <w:rFonts w:cs="Tahoma"/>
          <w:b/>
          <w:bCs/>
        </w:rPr>
        <w:tab/>
      </w:r>
      <w:r w:rsidR="00E06B97">
        <w:rPr>
          <w:rFonts w:cs="Tahoma"/>
          <w:b/>
          <w:bCs/>
        </w:rPr>
        <w:tab/>
      </w:r>
      <w:r w:rsidR="00E06B97">
        <w:rPr>
          <w:rFonts w:cs="Tahoma"/>
          <w:b/>
          <w:bCs/>
        </w:rPr>
        <w:tab/>
      </w:r>
      <w:r>
        <w:rPr>
          <w:rFonts w:cs="Tahoma"/>
          <w:b/>
          <w:bCs/>
        </w:rPr>
        <w:t xml:space="preserve">                                                                                  </w:t>
      </w:r>
      <w:r w:rsidR="00304214">
        <w:rPr>
          <w:rFonts w:cs="Tahoma"/>
          <w:b/>
          <w:bCs/>
        </w:rPr>
        <w:t xml:space="preserve">       </w:t>
      </w:r>
    </w:p>
    <w:p w:rsidR="00087A0A" w:rsidRDefault="00087A0A" w:rsidP="002831A4">
      <w:pPr>
        <w:rPr>
          <w:rFonts w:cs="Tahoma"/>
          <w:b/>
          <w:bCs/>
        </w:rPr>
      </w:pPr>
    </w:p>
    <w:p w:rsidR="00F23CF4" w:rsidRDefault="00F23CF4" w:rsidP="002831A4">
      <w:pPr>
        <w:rPr>
          <w:rFonts w:cs="Tahoma"/>
          <w:b/>
          <w:bCs/>
        </w:rPr>
      </w:pPr>
    </w:p>
    <w:p w:rsidR="002831A4" w:rsidRDefault="002831A4" w:rsidP="002831A4">
      <w:pPr>
        <w:rPr>
          <w:rFonts w:cs="Tahoma"/>
          <w:b/>
          <w:bCs/>
        </w:rPr>
      </w:pPr>
      <w:r>
        <w:rPr>
          <w:rFonts w:cs="Tahoma"/>
          <w:b/>
          <w:bCs/>
        </w:rPr>
        <w:t>I ASJAOLUD</w:t>
      </w:r>
      <w:r w:rsidR="00161DAD">
        <w:rPr>
          <w:rFonts w:cs="Tahoma"/>
          <w:b/>
          <w:bCs/>
        </w:rPr>
        <w:t xml:space="preserve"> </w:t>
      </w:r>
    </w:p>
    <w:p w:rsidR="00E43E6F" w:rsidRDefault="00E43E6F" w:rsidP="002831A4">
      <w:pPr>
        <w:rPr>
          <w:rFonts w:cs="Tahoma"/>
          <w:b/>
          <w:bCs/>
        </w:rPr>
      </w:pPr>
    </w:p>
    <w:p w:rsidR="00D0192E" w:rsidRDefault="00D0192E" w:rsidP="00D0192E">
      <w:pPr>
        <w:spacing w:line="240" w:lineRule="auto"/>
        <w:rPr>
          <w:bCs/>
        </w:rPr>
      </w:pPr>
      <w:bookmarkStart w:id="0" w:name="_GoBack"/>
      <w:r>
        <w:t xml:space="preserve">Osaühing Lihula Soojus (registrikood 10539467, aadress Aia 16, Lihula linn, Lääneranna vald, 90302 Pärnu maakond) </w:t>
      </w:r>
      <w:r w:rsidR="006928A1" w:rsidRPr="00EC3009">
        <w:t xml:space="preserve">(edaspidi ka </w:t>
      </w:r>
      <w:r w:rsidR="006928A1" w:rsidRPr="00514D97">
        <w:t>käitaja</w:t>
      </w:r>
      <w:r w:rsidR="006928A1" w:rsidRPr="00EC3009">
        <w:t xml:space="preserve">) esitas </w:t>
      </w:r>
      <w:r>
        <w:t>1</w:t>
      </w:r>
      <w:r w:rsidR="00A51A62">
        <w:t>4</w:t>
      </w:r>
      <w:r w:rsidR="006928A1" w:rsidRPr="00EC3009">
        <w:t>.</w:t>
      </w:r>
      <w:r w:rsidR="006928A1">
        <w:t>0</w:t>
      </w:r>
      <w:r w:rsidR="00A51A62">
        <w:t>8</w:t>
      </w:r>
      <w:r w:rsidR="006928A1" w:rsidRPr="00EC3009">
        <w:t>.201</w:t>
      </w:r>
      <w:r>
        <w:t>8</w:t>
      </w:r>
      <w:r w:rsidR="006928A1" w:rsidRPr="00EC3009">
        <w:t xml:space="preserve"> Keskkonnaametile</w:t>
      </w:r>
      <w:r w:rsidR="006928A1">
        <w:t xml:space="preserve"> (edaspidi ka </w:t>
      </w:r>
      <w:r w:rsidR="006928A1" w:rsidRPr="00514D97">
        <w:t>loa andja</w:t>
      </w:r>
      <w:r w:rsidR="006928A1">
        <w:t xml:space="preserve">) </w:t>
      </w:r>
      <w:r w:rsidR="006928A1" w:rsidRPr="00AF41CA">
        <w:t>õhusaasteloa</w:t>
      </w:r>
      <w:r w:rsidRPr="00D0192E">
        <w:t xml:space="preserve"> </w:t>
      </w:r>
      <w:r>
        <w:t>nr L.ÕV/319385 muutmise</w:t>
      </w:r>
      <w:r w:rsidR="00A51A62">
        <w:t xml:space="preserve"> </w:t>
      </w:r>
      <w:r w:rsidR="006928A1" w:rsidRPr="00AF41CA">
        <w:t>taotluse</w:t>
      </w:r>
      <w:r w:rsidR="006928A1" w:rsidRPr="00AF41CA">
        <w:rPr>
          <w:rFonts w:eastAsia="Times New Roman"/>
          <w:kern w:val="0"/>
          <w:lang w:eastAsia="en-US" w:bidi="ar-SA"/>
        </w:rPr>
        <w:t xml:space="preserve"> ja selle lisaks oleva lubatud heitkoguste projekti</w:t>
      </w:r>
      <w:r w:rsidR="006928A1">
        <w:rPr>
          <w:rFonts w:eastAsia="Times New Roman"/>
          <w:kern w:val="0"/>
          <w:lang w:eastAsia="en-US" w:bidi="ar-SA"/>
        </w:rPr>
        <w:t xml:space="preserve"> (edaspidi LHK projekt)</w:t>
      </w:r>
      <w:r w:rsidR="006928A1" w:rsidRPr="00EC3009">
        <w:t>.</w:t>
      </w:r>
      <w:r w:rsidR="006928A1">
        <w:rPr>
          <w:rFonts w:eastAsia="Times New Roman"/>
          <w:kern w:val="0"/>
          <w:lang w:eastAsia="en-US" w:bidi="ar-SA"/>
        </w:rPr>
        <w:t xml:space="preserve"> </w:t>
      </w:r>
      <w:r w:rsidR="006928A1">
        <w:t xml:space="preserve">Taotlus </w:t>
      </w:r>
      <w:r w:rsidR="006928A1" w:rsidRPr="003C3698">
        <w:t>registreeri</w:t>
      </w:r>
      <w:r w:rsidR="006928A1">
        <w:t>ti</w:t>
      </w:r>
      <w:r w:rsidR="006928A1" w:rsidRPr="003C3698">
        <w:t xml:space="preserve"> </w:t>
      </w:r>
      <w:r w:rsidR="006928A1">
        <w:t xml:space="preserve">Keskkonnaameti dokumendihaldussüsteemis </w:t>
      </w:r>
      <w:r>
        <w:t>1</w:t>
      </w:r>
      <w:r w:rsidR="00A51A62">
        <w:t>4</w:t>
      </w:r>
      <w:r w:rsidR="006928A1">
        <w:t>.</w:t>
      </w:r>
      <w:r w:rsidR="00A51A62">
        <w:t>08</w:t>
      </w:r>
      <w:r w:rsidR="006928A1">
        <w:t>.201</w:t>
      </w:r>
      <w:r>
        <w:t>8</w:t>
      </w:r>
      <w:r w:rsidR="006928A1" w:rsidRPr="003C3698">
        <w:t xml:space="preserve"> n</w:t>
      </w:r>
      <w:r w:rsidR="006928A1">
        <w:t>r</w:t>
      </w:r>
      <w:r w:rsidR="006928A1" w:rsidRPr="003C3698">
        <w:t xml:space="preserve"> </w:t>
      </w:r>
      <w:r w:rsidR="006928A1">
        <w:t>15-2</w:t>
      </w:r>
      <w:r w:rsidR="006928A1" w:rsidRPr="003C3698">
        <w:t>/1</w:t>
      </w:r>
      <w:r>
        <w:t>8</w:t>
      </w:r>
      <w:r w:rsidR="006928A1" w:rsidRPr="003C3698">
        <w:t>/</w:t>
      </w:r>
      <w:r>
        <w:t>1390-6</w:t>
      </w:r>
      <w:r w:rsidR="006928A1">
        <w:t>.</w:t>
      </w:r>
      <w:r w:rsidR="006928A1" w:rsidRPr="003C3698">
        <w:t xml:space="preserve"> </w:t>
      </w:r>
      <w:r>
        <w:t>Õ</w:t>
      </w:r>
      <w:r w:rsidRPr="0069310B">
        <w:t>husaastel</w:t>
      </w:r>
      <w:r>
        <w:t xml:space="preserve">uba nr L.ÕV/319385 on käitajale väljastatud Pärnu maakonnas Lääneranna vallas Lihula linnas aadressil Aia 16 asuval kinnistul </w:t>
      </w:r>
      <w:r w:rsidRPr="00836D41">
        <w:t xml:space="preserve">(katastriüksus </w:t>
      </w:r>
      <w:r>
        <w:t>412</w:t>
      </w:r>
      <w:r w:rsidRPr="00836D41">
        <w:t>01:0</w:t>
      </w:r>
      <w:r>
        <w:t>04</w:t>
      </w:r>
      <w:r w:rsidRPr="00836D41">
        <w:t>:0</w:t>
      </w:r>
      <w:r>
        <w:t>083</w:t>
      </w:r>
      <w:r w:rsidRPr="00836D41">
        <w:t>)</w:t>
      </w:r>
      <w:r>
        <w:t xml:space="preserve"> </w:t>
      </w:r>
      <w:r>
        <w:rPr>
          <w:bCs/>
        </w:rPr>
        <w:t xml:space="preserve">paiknevatest heiteallikatest saasteainete välisõhku väljutamiseks. </w:t>
      </w:r>
      <w:r>
        <w:t>Õhusaasteluba</w:t>
      </w:r>
      <w:r w:rsidRPr="00677B98">
        <w:t xml:space="preserve"> </w:t>
      </w:r>
      <w:r>
        <w:t>nr L.ÕV/319385 on väljastatud tähtajatu kehtivusega.</w:t>
      </w:r>
    </w:p>
    <w:bookmarkEnd w:id="0"/>
    <w:p w:rsidR="00D0192E" w:rsidRDefault="00D0192E" w:rsidP="001D4E47">
      <w:pPr>
        <w:spacing w:line="240" w:lineRule="auto"/>
        <w:rPr>
          <w:bCs/>
        </w:rPr>
      </w:pPr>
    </w:p>
    <w:p w:rsidR="00D0192E" w:rsidRDefault="00D0192E" w:rsidP="00D0192E">
      <w:pPr>
        <w:pStyle w:val="Standard"/>
        <w:jc w:val="both"/>
      </w:pPr>
      <w:r>
        <w:t xml:space="preserve">Käitaja põhitegevusalaks on soojusenergia tootmine ning kaugkütteteenuse osutamine (EMTAK kood 35301). Käitises on kaks heiteallikat, milleks on katlamaja korsten ja  kütusemahuti tuulutusava. Katlamajas asub kaks põletusseadet summaarse soojussisendile vastava nimisoojusvõimsusega 3,36 </w:t>
      </w:r>
      <w:proofErr w:type="spellStart"/>
      <w:r>
        <w:t>MW</w:t>
      </w:r>
      <w:r>
        <w:rPr>
          <w:vertAlign w:val="subscript"/>
        </w:rPr>
        <w:t>th</w:t>
      </w:r>
      <w:proofErr w:type="spellEnd"/>
      <w:r>
        <w:t>. Biokütusekatlale on paigaldatud tsüklon. Prognoositav aastane kütuse kulu on 1550 tonni luhaheina ja 1990 tonni hakkpuitu ning 100 tonni põlevkiviõli. Käitaja poolt taotletavad välisõhku väljutatavate saasteainete aastased heitkogused on osakesi, summaarselt 14,382 tonni, süsinikoksiidi 34,994 tonni, lämmastikoksiide 7,58 tonni, lenduvaid orgaanilisi ühendeid 0,925 tonni, vääveldioksiidi 4,425 tonni, raskmetalle (pliid ja tsinki) 2,761 kilogrammi ja süsinikdioksiidi 309,242 tonni.</w:t>
      </w:r>
    </w:p>
    <w:p w:rsidR="000C3246" w:rsidRDefault="000C3246" w:rsidP="00D0192E">
      <w:pPr>
        <w:pStyle w:val="Standard"/>
        <w:jc w:val="both"/>
      </w:pPr>
    </w:p>
    <w:p w:rsidR="000C3246" w:rsidRPr="0032084D" w:rsidRDefault="000C3246" w:rsidP="000C3246">
      <w:pPr>
        <w:spacing w:line="240" w:lineRule="auto"/>
        <w:rPr>
          <w:rFonts w:eastAsia="Calibri"/>
          <w:color w:val="000000"/>
        </w:rPr>
      </w:pPr>
      <w:r>
        <w:rPr>
          <w:bCs/>
        </w:rPr>
        <w:t>Käitise</w:t>
      </w:r>
      <w:r w:rsidRPr="0032084D">
        <w:rPr>
          <w:rFonts w:eastAsia="Calibri"/>
          <w:color w:val="000000"/>
        </w:rPr>
        <w:t xml:space="preserve"> kinnistu paikne</w:t>
      </w:r>
      <w:r>
        <w:rPr>
          <w:rFonts w:eastAsia="Calibri"/>
          <w:color w:val="000000"/>
        </w:rPr>
        <w:t>b</w:t>
      </w:r>
      <w:r w:rsidRPr="0032084D">
        <w:rPr>
          <w:rFonts w:eastAsia="Calibri"/>
          <w:color w:val="000000"/>
        </w:rPr>
        <w:t xml:space="preserve"> 100% tootmismaal. Käitis piirneb</w:t>
      </w:r>
      <w:r>
        <w:rPr>
          <w:rFonts w:eastAsia="Calibri"/>
          <w:color w:val="000000"/>
        </w:rPr>
        <w:t xml:space="preserve"> tootmismaade, maatulundusmaade, </w:t>
      </w:r>
      <w:r w:rsidRPr="0032084D">
        <w:rPr>
          <w:rFonts w:eastAsia="Calibri"/>
          <w:color w:val="000000"/>
        </w:rPr>
        <w:t>elamumaa</w:t>
      </w:r>
      <w:r>
        <w:rPr>
          <w:rFonts w:eastAsia="Calibri"/>
          <w:color w:val="000000"/>
        </w:rPr>
        <w:t>de</w:t>
      </w:r>
      <w:r w:rsidRPr="0032084D">
        <w:rPr>
          <w:rFonts w:eastAsia="Calibri"/>
          <w:color w:val="000000"/>
        </w:rPr>
        <w:t xml:space="preserve"> </w:t>
      </w:r>
      <w:r>
        <w:rPr>
          <w:rFonts w:eastAsia="Calibri"/>
          <w:color w:val="000000"/>
        </w:rPr>
        <w:t>ja reformimata riigimaaga.</w:t>
      </w:r>
      <w:r w:rsidRPr="0032084D">
        <w:rPr>
          <w:rFonts w:eastAsia="Calibri"/>
          <w:color w:val="000000"/>
        </w:rPr>
        <w:t xml:space="preserve"> Lähim elamu paikne</w:t>
      </w:r>
      <w:r>
        <w:rPr>
          <w:rFonts w:eastAsia="Calibri"/>
          <w:color w:val="000000"/>
        </w:rPr>
        <w:t>b</w:t>
      </w:r>
      <w:r w:rsidRPr="0032084D">
        <w:rPr>
          <w:rFonts w:eastAsia="Calibri"/>
          <w:color w:val="000000"/>
        </w:rPr>
        <w:t xml:space="preserve"> käitise heiteallika</w:t>
      </w:r>
      <w:r>
        <w:rPr>
          <w:rFonts w:eastAsia="Calibri"/>
          <w:color w:val="000000"/>
        </w:rPr>
        <w:t>te</w:t>
      </w:r>
      <w:r w:rsidRPr="0032084D">
        <w:rPr>
          <w:rFonts w:eastAsia="Calibri"/>
          <w:color w:val="000000"/>
        </w:rPr>
        <w:t xml:space="preserve">st </w:t>
      </w:r>
      <w:r w:rsidRPr="0032084D">
        <w:rPr>
          <w:rFonts w:eastAsia="Calibri"/>
          <w:i/>
          <w:color w:val="000000"/>
        </w:rPr>
        <w:t>ca</w:t>
      </w:r>
      <w:r w:rsidRPr="0032084D">
        <w:rPr>
          <w:rFonts w:eastAsia="Calibri"/>
          <w:color w:val="000000"/>
        </w:rPr>
        <w:t xml:space="preserve"> </w:t>
      </w:r>
      <w:r>
        <w:rPr>
          <w:rFonts w:eastAsia="Calibri"/>
          <w:color w:val="000000"/>
        </w:rPr>
        <w:t>9</w:t>
      </w:r>
      <w:r w:rsidRPr="0032084D">
        <w:rPr>
          <w:rFonts w:eastAsia="Calibri"/>
          <w:color w:val="000000"/>
        </w:rPr>
        <w:t>0 m kaugusel</w:t>
      </w:r>
      <w:r>
        <w:rPr>
          <w:rFonts w:eastAsia="Calibri"/>
          <w:color w:val="000000"/>
        </w:rPr>
        <w:t xml:space="preserve"> edelasuunas. Samalaadsed heiteallikad käitise lähiümbruses puuduvad. </w:t>
      </w:r>
      <w:r w:rsidRPr="0032084D">
        <w:rPr>
          <w:rFonts w:eastAsia="Calibri"/>
          <w:color w:val="000000"/>
        </w:rPr>
        <w:t>Käitis ei asu kaitse- ega hoiualal, Natura 2000 linnu- ega loodusalal.</w:t>
      </w:r>
      <w:r>
        <w:rPr>
          <w:rFonts w:eastAsia="Calibri"/>
          <w:color w:val="000000"/>
        </w:rPr>
        <w:t xml:space="preserve"> Käitisest </w:t>
      </w:r>
      <w:r w:rsidRPr="00AE16A9">
        <w:rPr>
          <w:rFonts w:eastAsia="Calibri"/>
          <w:i/>
          <w:color w:val="000000"/>
        </w:rPr>
        <w:t>ca</w:t>
      </w:r>
      <w:r>
        <w:rPr>
          <w:rFonts w:eastAsia="Calibri"/>
          <w:color w:val="000000"/>
        </w:rPr>
        <w:t xml:space="preserve"> 400 m kaugusel asub Lihula park. </w:t>
      </w:r>
      <w:r w:rsidRPr="0032084D">
        <w:rPr>
          <w:rFonts w:eastAsia="Calibri"/>
          <w:color w:val="000000"/>
        </w:rPr>
        <w:t>Käitise lähiümbrusesse ei jää kaitstavaid üksikobjekte.</w:t>
      </w:r>
    </w:p>
    <w:p w:rsidR="00DE6F9A" w:rsidRDefault="00DE6F9A" w:rsidP="00D0192E">
      <w:pPr>
        <w:pStyle w:val="Standard"/>
        <w:jc w:val="both"/>
      </w:pPr>
    </w:p>
    <w:p w:rsidR="00DE6F9A" w:rsidRDefault="00DE6F9A" w:rsidP="00B925BD">
      <w:pPr>
        <w:pStyle w:val="Standard"/>
        <w:jc w:val="both"/>
      </w:pPr>
      <w:r>
        <w:rPr>
          <w:bCs/>
        </w:rPr>
        <w:t>Õ</w:t>
      </w:r>
      <w:r w:rsidRPr="00930595">
        <w:rPr>
          <w:bCs/>
        </w:rPr>
        <w:t xml:space="preserve">husaasteloa nr </w:t>
      </w:r>
      <w:r>
        <w:t>L.ÕV/3</w:t>
      </w:r>
      <w:r w:rsidR="00427AA5">
        <w:t>19385</w:t>
      </w:r>
      <w:r>
        <w:t xml:space="preserve"> </w:t>
      </w:r>
      <w:r w:rsidRPr="00930595">
        <w:rPr>
          <w:bCs/>
        </w:rPr>
        <w:t>muutmise</w:t>
      </w:r>
      <w:r>
        <w:rPr>
          <w:bCs/>
        </w:rPr>
        <w:t xml:space="preserve"> algatas Keskkonnaamet 0</w:t>
      </w:r>
      <w:r w:rsidR="00427AA5">
        <w:rPr>
          <w:bCs/>
        </w:rPr>
        <w:t>2</w:t>
      </w:r>
      <w:r w:rsidRPr="00930595">
        <w:rPr>
          <w:bCs/>
        </w:rPr>
        <w:t>.0</w:t>
      </w:r>
      <w:r w:rsidR="00427AA5">
        <w:rPr>
          <w:bCs/>
        </w:rPr>
        <w:t>5</w:t>
      </w:r>
      <w:r w:rsidRPr="00930595">
        <w:rPr>
          <w:bCs/>
        </w:rPr>
        <w:t>.201</w:t>
      </w:r>
      <w:r w:rsidR="00427AA5">
        <w:rPr>
          <w:bCs/>
        </w:rPr>
        <w:t>8</w:t>
      </w:r>
      <w:r w:rsidRPr="00930595">
        <w:rPr>
          <w:bCs/>
        </w:rPr>
        <w:t xml:space="preserve"> kirjaga nr 15-2/1</w:t>
      </w:r>
      <w:r w:rsidR="00427AA5">
        <w:rPr>
          <w:bCs/>
        </w:rPr>
        <w:t>8</w:t>
      </w:r>
      <w:r w:rsidRPr="00930595">
        <w:rPr>
          <w:bCs/>
        </w:rPr>
        <w:t>/1</w:t>
      </w:r>
      <w:r w:rsidR="00427AA5">
        <w:rPr>
          <w:bCs/>
        </w:rPr>
        <w:t>390-5</w:t>
      </w:r>
      <w:r w:rsidR="000C3246">
        <w:rPr>
          <w:bCs/>
        </w:rPr>
        <w:t xml:space="preserve">, kuna 19.02.2018 </w:t>
      </w:r>
      <w:r w:rsidR="000C3246">
        <w:t>Tallinna Tehnikaülikooli Energiatehnoloogia instituudi poolt Lihula katlamajas läbi viidud mõõtmised näitasid, et luhaheina põletamisel</w:t>
      </w:r>
      <w:r w:rsidR="000C3246" w:rsidRPr="000C3246">
        <w:t xml:space="preserve"> </w:t>
      </w:r>
      <w:r w:rsidR="000C3246">
        <w:t xml:space="preserve">biokütuse katlas </w:t>
      </w:r>
      <w:proofErr w:type="spellStart"/>
      <w:r w:rsidR="000C3246">
        <w:t>Linka</w:t>
      </w:r>
      <w:proofErr w:type="spellEnd"/>
      <w:r w:rsidR="000C3246">
        <w:t xml:space="preserve">-HE 2000 </w:t>
      </w:r>
      <w:r w:rsidR="00523B43">
        <w:t xml:space="preserve">on lämmastikoksiidide, osakeste ja vääveldioksiidi eriheited tunduvalt kõrgemad LHK projektis prognoositust </w:t>
      </w:r>
      <w:r w:rsidR="00B925BD">
        <w:t>(</w:t>
      </w:r>
      <w:r w:rsidR="00523B43">
        <w:t>lämmastikoksiidid</w:t>
      </w:r>
      <w:r w:rsidR="00B925BD">
        <w:t>e eriheited</w:t>
      </w:r>
      <w:r w:rsidR="00523B43">
        <w:t xml:space="preserve"> 3</w:t>
      </w:r>
      <w:r w:rsidR="00B925BD">
        <w:t xml:space="preserve"> korda</w:t>
      </w:r>
      <w:r w:rsidR="00523B43">
        <w:t>, osakes</w:t>
      </w:r>
      <w:r w:rsidR="00B925BD">
        <w:t>te eriheited</w:t>
      </w:r>
      <w:r w:rsidR="00523B43">
        <w:t xml:space="preserve"> 2,5</w:t>
      </w:r>
      <w:r w:rsidR="00B925BD">
        <w:t xml:space="preserve"> korda</w:t>
      </w:r>
      <w:r w:rsidR="00523B43">
        <w:t xml:space="preserve"> ja vääveldioksiid</w:t>
      </w:r>
      <w:r w:rsidR="00B925BD">
        <w:t xml:space="preserve"> eriheited</w:t>
      </w:r>
      <w:r w:rsidR="00523B43">
        <w:t xml:space="preserve"> 12 korda</w:t>
      </w:r>
      <w:r w:rsidR="00B925BD">
        <w:t>)</w:t>
      </w:r>
      <w:r w:rsidR="00523B43">
        <w:t xml:space="preserve">. </w:t>
      </w:r>
      <w:r w:rsidR="00B925BD">
        <w:t>Osaühing Lihula Soojus e</w:t>
      </w:r>
      <w:r w:rsidR="000C3246">
        <w:t>sitas Keskkonnaametile Tallinna Tehnikaülikooli Energiatehnoloogia instituudi poolt koostatud Lihula Soojus OÜ katlamaja suitsugaaside mõõtmise  aruande</w:t>
      </w:r>
      <w:r w:rsidR="00B925BD">
        <w:t xml:space="preserve"> 19.03.2018</w:t>
      </w:r>
      <w:r w:rsidR="000C3246">
        <w:t>. Aruanne registreeriti Keskkonnaameti dokumendihaldussüsteemis 19.03.2018 nr 15-2/18/1390-4. Eelnevast lähtuvalt p</w:t>
      </w:r>
      <w:r w:rsidR="00B925BD">
        <w:t>idas</w:t>
      </w:r>
      <w:r w:rsidR="000C3246">
        <w:t xml:space="preserve"> Keskkonnaamet vajalikuks Osaühingu Lihula Soojus õhusaasteloa</w:t>
      </w:r>
      <w:r w:rsidR="000C3246" w:rsidRPr="00B54C58">
        <w:t xml:space="preserve"> </w:t>
      </w:r>
      <w:r w:rsidR="000C3246">
        <w:t>nr L.ÕV/319385  korrigeerimist. Õhusaasteloa korrigeerimise eesmärgiks on täpsustada</w:t>
      </w:r>
      <w:r w:rsidR="000C3246" w:rsidRPr="00B54C58">
        <w:t xml:space="preserve"> </w:t>
      </w:r>
      <w:r w:rsidR="000C3246">
        <w:t xml:space="preserve">biokütuse katlast </w:t>
      </w:r>
      <w:proofErr w:type="spellStart"/>
      <w:r w:rsidR="000C3246">
        <w:t>Linka</w:t>
      </w:r>
      <w:proofErr w:type="spellEnd"/>
      <w:r w:rsidR="000C3246">
        <w:t xml:space="preserve">-HE 2000 välisõhku väljutatavate saasteainete heitkoguseid. </w:t>
      </w:r>
    </w:p>
    <w:p w:rsidR="00151DFD" w:rsidRDefault="00151DFD" w:rsidP="001D4E47">
      <w:pPr>
        <w:spacing w:line="240" w:lineRule="auto"/>
      </w:pPr>
    </w:p>
    <w:p w:rsidR="00F64241" w:rsidRDefault="001220BC" w:rsidP="00267DAA">
      <w:pPr>
        <w:spacing w:line="240" w:lineRule="auto"/>
      </w:pPr>
      <w:r>
        <w:t>Loa andja</w:t>
      </w:r>
      <w:r w:rsidR="006A12DB">
        <w:t xml:space="preserve"> </w:t>
      </w:r>
      <w:r w:rsidR="009F162B">
        <w:t>kontrollis</w:t>
      </w:r>
      <w:r w:rsidR="006A12DB">
        <w:t xml:space="preserve"> esitatud</w:t>
      </w:r>
      <w:r w:rsidR="00DF02AC">
        <w:t xml:space="preserve"> </w:t>
      </w:r>
      <w:r w:rsidR="00052A88">
        <w:t>õhusaasteloa</w:t>
      </w:r>
      <w:r w:rsidR="00267DAA">
        <w:t xml:space="preserve"> muutmise</w:t>
      </w:r>
      <w:r w:rsidR="004B382F">
        <w:t xml:space="preserve"> </w:t>
      </w:r>
      <w:r w:rsidR="00052A88">
        <w:t xml:space="preserve">taotluse ja LHK projekti sisu vastavust keskkonnaministri </w:t>
      </w:r>
      <w:r w:rsidR="006A12DB">
        <w:t>27</w:t>
      </w:r>
      <w:r w:rsidR="00052A88">
        <w:rPr>
          <w:color w:val="000000"/>
          <w:lang w:eastAsia="ar-SA" w:bidi="ar-SA"/>
        </w:rPr>
        <w:t>.1</w:t>
      </w:r>
      <w:r w:rsidR="006A12DB">
        <w:rPr>
          <w:color w:val="000000"/>
          <w:lang w:eastAsia="ar-SA" w:bidi="ar-SA"/>
        </w:rPr>
        <w:t>2</w:t>
      </w:r>
      <w:r w:rsidR="00052A88">
        <w:rPr>
          <w:color w:val="000000"/>
          <w:lang w:eastAsia="ar-SA" w:bidi="ar-SA"/>
        </w:rPr>
        <w:t>.201</w:t>
      </w:r>
      <w:r w:rsidR="006A12DB">
        <w:rPr>
          <w:color w:val="000000"/>
          <w:lang w:eastAsia="ar-SA" w:bidi="ar-SA"/>
        </w:rPr>
        <w:t>6</w:t>
      </w:r>
      <w:r w:rsidR="00052A88">
        <w:rPr>
          <w:color w:val="000000"/>
          <w:lang w:eastAsia="ar-SA" w:bidi="ar-SA"/>
        </w:rPr>
        <w:t xml:space="preserve"> määruse</w:t>
      </w:r>
      <w:r w:rsidR="00162E50">
        <w:rPr>
          <w:color w:val="000000"/>
          <w:lang w:eastAsia="ar-SA" w:bidi="ar-SA"/>
        </w:rPr>
        <w:t>s</w:t>
      </w:r>
      <w:r w:rsidR="00052A88">
        <w:rPr>
          <w:color w:val="000000"/>
          <w:lang w:eastAsia="ar-SA" w:bidi="ar-SA"/>
        </w:rPr>
        <w:t xml:space="preserve"> nr </w:t>
      </w:r>
      <w:r w:rsidR="006A12DB">
        <w:rPr>
          <w:color w:val="000000"/>
          <w:lang w:eastAsia="ar-SA" w:bidi="ar-SA"/>
        </w:rPr>
        <w:t>74 (edaspidi määrus nr 74)</w:t>
      </w:r>
      <w:r w:rsidR="00933427">
        <w:rPr>
          <w:color w:val="000000"/>
          <w:lang w:eastAsia="ar-SA" w:bidi="ar-SA"/>
        </w:rPr>
        <w:t xml:space="preserve"> </w:t>
      </w:r>
      <w:r w:rsidR="00052A88">
        <w:rPr>
          <w:color w:val="000000"/>
          <w:lang w:eastAsia="ar-SA" w:bidi="ar-SA"/>
        </w:rPr>
        <w:t>„</w:t>
      </w:r>
      <w:r w:rsidR="006A12DB">
        <w:rPr>
          <w:color w:val="000000"/>
          <w:lang w:eastAsia="ar-SA" w:bidi="ar-SA"/>
        </w:rPr>
        <w:t>Õ</w:t>
      </w:r>
      <w:r w:rsidR="00052A88">
        <w:rPr>
          <w:color w:val="000000"/>
          <w:lang w:eastAsia="ar-SA" w:bidi="ar-SA"/>
        </w:rPr>
        <w:t>husaasteloa taotluse</w:t>
      </w:r>
      <w:r w:rsidR="006A12DB">
        <w:rPr>
          <w:color w:val="000000"/>
          <w:lang w:eastAsia="ar-SA" w:bidi="ar-SA"/>
        </w:rPr>
        <w:t>le</w:t>
      </w:r>
      <w:r w:rsidR="00052A88">
        <w:rPr>
          <w:color w:val="000000"/>
          <w:lang w:eastAsia="ar-SA" w:bidi="ar-SA"/>
        </w:rPr>
        <w:t xml:space="preserve"> ja </w:t>
      </w:r>
      <w:r w:rsidR="006A12DB">
        <w:rPr>
          <w:color w:val="000000"/>
          <w:lang w:eastAsia="ar-SA" w:bidi="ar-SA"/>
        </w:rPr>
        <w:t>lubatud heitkoguste projektile esitatavad täpsustatud nõuded, loa taotluse ja loa vormid“ esitatud</w:t>
      </w:r>
      <w:r w:rsidR="00052A88">
        <w:t xml:space="preserve"> nõuetele.</w:t>
      </w:r>
      <w:r w:rsidR="0036525C">
        <w:t xml:space="preserve"> </w:t>
      </w:r>
      <w:r w:rsidR="00F64241">
        <w:t>Keskkonnaamet nõustus esitatud taotlusega ja</w:t>
      </w:r>
      <w:r w:rsidR="00F64241">
        <w:rPr>
          <w:spacing w:val="4"/>
        </w:rPr>
        <w:t xml:space="preserve"> teavitas käitajat </w:t>
      </w:r>
      <w:r w:rsidR="008B277C">
        <w:rPr>
          <w:spacing w:val="4"/>
        </w:rPr>
        <w:t>23</w:t>
      </w:r>
      <w:r w:rsidR="00F64241">
        <w:rPr>
          <w:spacing w:val="4"/>
        </w:rPr>
        <w:t>.</w:t>
      </w:r>
      <w:r w:rsidR="008B277C">
        <w:rPr>
          <w:spacing w:val="4"/>
        </w:rPr>
        <w:t>08</w:t>
      </w:r>
      <w:r w:rsidR="00F64241">
        <w:rPr>
          <w:spacing w:val="4"/>
        </w:rPr>
        <w:t>.201</w:t>
      </w:r>
      <w:r w:rsidR="008B277C">
        <w:rPr>
          <w:spacing w:val="4"/>
        </w:rPr>
        <w:t>8</w:t>
      </w:r>
      <w:r w:rsidR="00F64241">
        <w:rPr>
          <w:spacing w:val="4"/>
        </w:rPr>
        <w:t xml:space="preserve"> kirjaga </w:t>
      </w:r>
      <w:r w:rsidR="000152B9">
        <w:rPr>
          <w:spacing w:val="4"/>
        </w:rPr>
        <w:t>nr</w:t>
      </w:r>
      <w:r w:rsidR="00F64241">
        <w:rPr>
          <w:spacing w:val="4"/>
        </w:rPr>
        <w:t xml:space="preserve"> 15-2/1</w:t>
      </w:r>
      <w:r w:rsidR="008B277C">
        <w:rPr>
          <w:spacing w:val="4"/>
        </w:rPr>
        <w:t>8</w:t>
      </w:r>
      <w:r w:rsidR="00F64241">
        <w:rPr>
          <w:spacing w:val="4"/>
        </w:rPr>
        <w:t>/</w:t>
      </w:r>
      <w:r w:rsidR="008B277C">
        <w:rPr>
          <w:spacing w:val="4"/>
        </w:rPr>
        <w:t>1390-7</w:t>
      </w:r>
      <w:r w:rsidR="00F64241">
        <w:rPr>
          <w:spacing w:val="4"/>
        </w:rPr>
        <w:t xml:space="preserve"> õhusaasteloa</w:t>
      </w:r>
      <w:r w:rsidR="008B277C">
        <w:rPr>
          <w:spacing w:val="4"/>
        </w:rPr>
        <w:t xml:space="preserve"> muutmise</w:t>
      </w:r>
      <w:r w:rsidR="00F64241">
        <w:rPr>
          <w:spacing w:val="4"/>
        </w:rPr>
        <w:t xml:space="preserve"> </w:t>
      </w:r>
      <w:r w:rsidR="00A80C57">
        <w:rPr>
          <w:spacing w:val="4"/>
        </w:rPr>
        <w:t xml:space="preserve">taotluse </w:t>
      </w:r>
      <w:r w:rsidR="00603659">
        <w:t>menetluse</w:t>
      </w:r>
      <w:r w:rsidR="00F64241">
        <w:t xml:space="preserve"> algatamisest.</w:t>
      </w:r>
    </w:p>
    <w:p w:rsidR="00754562" w:rsidRDefault="00754562" w:rsidP="004F7CCB">
      <w:pPr>
        <w:spacing w:line="240" w:lineRule="auto"/>
      </w:pPr>
    </w:p>
    <w:p w:rsidR="00441E5A" w:rsidRDefault="00267DAA" w:rsidP="00441E5A">
      <w:pPr>
        <w:spacing w:line="240" w:lineRule="auto"/>
      </w:pPr>
      <w:r>
        <w:t>Ke</w:t>
      </w:r>
      <w:r w:rsidR="007812F5">
        <w:t xml:space="preserve">skkonnaseadustiku üldosa seaduse (edaspidi </w:t>
      </w:r>
      <w:proofErr w:type="spellStart"/>
      <w:r w:rsidR="004F7CCB">
        <w:t>KeÜS</w:t>
      </w:r>
      <w:proofErr w:type="spellEnd"/>
      <w:r w:rsidR="007812F5">
        <w:t>)</w:t>
      </w:r>
      <w:r w:rsidR="004F7CCB">
        <w:t xml:space="preserve"> § 47 lõike 2 alusel avalikustab Keskkonnaamet teate õhusaasteloa taotluse menetlusse võtmise kohta ametlikus väljaandes Ametlikud Teadaanded (</w:t>
      </w:r>
      <w:r w:rsidR="004F7CCB" w:rsidRPr="00510547">
        <w:t>www.ametlikudteadaanded.ee</w:t>
      </w:r>
      <w:r w:rsidR="004F7CCB">
        <w:t>) ja kohalikus või maakondlikus ajalehes.</w:t>
      </w:r>
      <w:r w:rsidR="00441E5A">
        <w:t xml:space="preserve"> Teate võib jätta kohalikus või maakondlikus ajalehes avaldamata, kui </w:t>
      </w:r>
      <w:proofErr w:type="spellStart"/>
      <w:r w:rsidR="00441E5A">
        <w:t>kavandastud</w:t>
      </w:r>
      <w:proofErr w:type="spellEnd"/>
      <w:r w:rsidR="00441E5A">
        <w:t xml:space="preserve"> tegevusega kaasnev keskkonnahäiring või keskkonnarisk on nii väike, et selle vastu puudub piisav avalik huvi. </w:t>
      </w:r>
      <w:proofErr w:type="spellStart"/>
      <w:r w:rsidR="00441E5A">
        <w:rPr>
          <w:sz w:val="23"/>
          <w:szCs w:val="23"/>
        </w:rPr>
        <w:t>KeÜS</w:t>
      </w:r>
      <w:proofErr w:type="spellEnd"/>
      <w:r w:rsidR="00441E5A">
        <w:rPr>
          <w:sz w:val="23"/>
          <w:szCs w:val="23"/>
        </w:rPr>
        <w:t xml:space="preserve"> § 46 lõike 1 kohaselt teavitab loa andja keskkonnaloa taotluse esitamisest isikut, kelle õigusi keskkonnaloa andmisega või selle andmisest keeldumisega võidakse rikkuda või kelle kohustusi puudutada, sh kavandatava tegevuse asukoha kinnisasjaga piirneva kinnisasja omanikku. Sama paragrahvi lõike 1</w:t>
      </w:r>
      <w:r w:rsidR="00441E5A">
        <w:rPr>
          <w:sz w:val="16"/>
          <w:szCs w:val="16"/>
        </w:rPr>
        <w:t xml:space="preserve"> </w:t>
      </w:r>
      <w:r w:rsidR="00441E5A">
        <w:rPr>
          <w:sz w:val="23"/>
          <w:szCs w:val="23"/>
        </w:rPr>
        <w:t>kohaselt võib keskkonnaloa andja jätta kavandatud tegevuse asukoha kinnisasjaga piirneva kinnisasja omaniku teavitamata, kui kavandataval tegevusel on väheoluline mõju.</w:t>
      </w:r>
    </w:p>
    <w:p w:rsidR="00441E5A" w:rsidRDefault="00441E5A" w:rsidP="00441E5A">
      <w:pPr>
        <w:spacing w:line="240" w:lineRule="auto"/>
      </w:pPr>
    </w:p>
    <w:p w:rsidR="00441E5A" w:rsidRDefault="00441E5A" w:rsidP="00441E5A">
      <w:pPr>
        <w:spacing w:line="240" w:lineRule="auto"/>
      </w:pPr>
      <w:r>
        <w:t xml:space="preserve">Kuna kõigi käitisest välisõhku heidetavate saasteainete </w:t>
      </w:r>
      <w:proofErr w:type="spellStart"/>
      <w:r>
        <w:t>õhukaliteedi</w:t>
      </w:r>
      <w:proofErr w:type="spellEnd"/>
      <w:r>
        <w:t xml:space="preserve"> tase jääb madalaks, jäädes alla </w:t>
      </w:r>
      <w:r w:rsidR="008B277C">
        <w:t>23</w:t>
      </w:r>
      <w:r>
        <w:t xml:space="preserve">% vastavale saasteainele kehtestatud piirväärtusest, käitises puuduvad olulised müraallikad ja käitis ei põhjusta lõhnahäiringut ning eeldatavalt  puudub kavandatava tegevuse vastu muu oluline avalik huvi, siis jättis Keskkonnaamet teate õhusaasteloa taotluse menetlusse võtmise kohta kohalikus või maakondlikus ajalehes avaldamata </w:t>
      </w:r>
      <w:r>
        <w:rPr>
          <w:sz w:val="23"/>
          <w:szCs w:val="23"/>
        </w:rPr>
        <w:t xml:space="preserve">ning kavandatava tegevuse asukoha kinnisasjaga piirneva kinnisasja omanikud teavitamata. </w:t>
      </w:r>
      <w:r>
        <w:t>Keskkonnaamet avaldas õhusaasteloa</w:t>
      </w:r>
      <w:r w:rsidRPr="001620BB">
        <w:t xml:space="preserve"> </w:t>
      </w:r>
      <w:r>
        <w:t xml:space="preserve">taotluse menetlusse võtmise teate ametlikus väljaandes Ametlikud Teadaanded </w:t>
      </w:r>
      <w:r w:rsidR="008B277C">
        <w:t>23</w:t>
      </w:r>
      <w:r>
        <w:t>.</w:t>
      </w:r>
      <w:r w:rsidR="008B277C">
        <w:t>08</w:t>
      </w:r>
      <w:r>
        <w:t>.201</w:t>
      </w:r>
      <w:r w:rsidR="008B277C">
        <w:t>8</w:t>
      </w:r>
      <w:r>
        <w:t xml:space="preserve">. </w:t>
      </w:r>
    </w:p>
    <w:p w:rsidR="004F7CCB" w:rsidRDefault="004F7CCB" w:rsidP="004F7CCB">
      <w:pPr>
        <w:spacing w:line="240" w:lineRule="auto"/>
      </w:pPr>
    </w:p>
    <w:p w:rsidR="004F7CCB" w:rsidRDefault="004F7CCB" w:rsidP="004F7CCB">
      <w:pPr>
        <w:spacing w:line="240" w:lineRule="auto"/>
      </w:pPr>
      <w:r>
        <w:t xml:space="preserve">Arvestades asjaolu, et avalikkusel peab olema haldusmenetluse seaduse (edaspidi HMS) § 49 lõike 2 ja </w:t>
      </w:r>
      <w:proofErr w:type="spellStart"/>
      <w:r>
        <w:t>KeÜS</w:t>
      </w:r>
      <w:proofErr w:type="spellEnd"/>
      <w:r>
        <w:t xml:space="preserve"> § 47 lõike 2 kohaselt võimalus taotlusega tutvuda vähemalt kaks nädalat, määras Keskkonnaamet taotlusele ettepanekute ja/või vastuväidete esitamise ajaks </w:t>
      </w:r>
      <w:r w:rsidR="005546F6">
        <w:t>kaks</w:t>
      </w:r>
      <w:r>
        <w:t xml:space="preserve"> nädalat taotluse kättesaamisest arvates. Ettepanekuid ja/või vastuväiteid </w:t>
      </w:r>
      <w:r w:rsidRPr="00812D77">
        <w:t>ei laekunud</w:t>
      </w:r>
      <w:r w:rsidRPr="00B3409E">
        <w:rPr>
          <w:i/>
        </w:rPr>
        <w:t>.</w:t>
      </w:r>
      <w:r>
        <w:t xml:space="preserve"> </w:t>
      </w:r>
    </w:p>
    <w:p w:rsidR="00FE76F8" w:rsidRDefault="00FE76F8" w:rsidP="00486540">
      <w:pPr>
        <w:tabs>
          <w:tab w:val="left" w:pos="130"/>
        </w:tabs>
        <w:spacing w:line="240" w:lineRule="auto"/>
      </w:pPr>
    </w:p>
    <w:p w:rsidR="00C17E62" w:rsidRDefault="004F7CCB" w:rsidP="00C17E62">
      <w:pPr>
        <w:tabs>
          <w:tab w:val="left" w:pos="130"/>
        </w:tabs>
        <w:spacing w:line="240" w:lineRule="auto"/>
        <w:rPr>
          <w:spacing w:val="4"/>
        </w:rPr>
      </w:pPr>
      <w:r>
        <w:t xml:space="preserve">Keskkonnaamet edastas </w:t>
      </w:r>
      <w:r w:rsidR="005915A8">
        <w:t>24</w:t>
      </w:r>
      <w:r>
        <w:t>.</w:t>
      </w:r>
      <w:r w:rsidR="005915A8">
        <w:t>08</w:t>
      </w:r>
      <w:r>
        <w:t>.201</w:t>
      </w:r>
      <w:r w:rsidR="005915A8">
        <w:t>8</w:t>
      </w:r>
      <w:r>
        <w:t xml:space="preserve"> kirjaga nr 15-2/1</w:t>
      </w:r>
      <w:r w:rsidR="005915A8">
        <w:t>8</w:t>
      </w:r>
      <w:r>
        <w:t>/</w:t>
      </w:r>
      <w:r w:rsidR="005915A8">
        <w:t>1390-8</w:t>
      </w:r>
      <w:r>
        <w:t xml:space="preserve"> tulenevalt </w:t>
      </w:r>
      <w:proofErr w:type="spellStart"/>
      <w:r>
        <w:t>KeÜS</w:t>
      </w:r>
      <w:proofErr w:type="spellEnd"/>
      <w:r>
        <w:t xml:space="preserve"> § 43 lõikest 1 õhusaasteloa taotluse </w:t>
      </w:r>
      <w:r w:rsidR="005915A8">
        <w:t>Lääneranna</w:t>
      </w:r>
      <w:r>
        <w:rPr>
          <w:spacing w:val="4"/>
        </w:rPr>
        <w:t xml:space="preserve"> </w:t>
      </w:r>
      <w:r w:rsidR="005915A8">
        <w:rPr>
          <w:spacing w:val="4"/>
        </w:rPr>
        <w:t>Valla</w:t>
      </w:r>
      <w:r>
        <w:rPr>
          <w:spacing w:val="4"/>
        </w:rPr>
        <w:t>vali</w:t>
      </w:r>
      <w:r w:rsidRPr="002E368E">
        <w:rPr>
          <w:spacing w:val="4"/>
        </w:rPr>
        <w:t>tsusele arvamuse saamiseks seoses menetletava loaga.</w:t>
      </w:r>
      <w:r>
        <w:rPr>
          <w:spacing w:val="4"/>
        </w:rPr>
        <w:t xml:space="preserve"> Kohalikul omavalitsusel on tulenevalt </w:t>
      </w:r>
      <w:proofErr w:type="spellStart"/>
      <w:r>
        <w:rPr>
          <w:spacing w:val="4"/>
        </w:rPr>
        <w:t>KeÜS</w:t>
      </w:r>
      <w:proofErr w:type="spellEnd"/>
      <w:r>
        <w:rPr>
          <w:spacing w:val="4"/>
        </w:rPr>
        <w:t xml:space="preserve"> § 43 lõikest 2 õigus esitada kirjalikult arvamus õhusaasteloa taotluse kohta ühe kuu jooksul taotluse saamisest arvates.</w:t>
      </w:r>
      <w:r w:rsidR="00FF5F6C">
        <w:rPr>
          <w:spacing w:val="4"/>
        </w:rPr>
        <w:t xml:space="preserve"> </w:t>
      </w:r>
      <w:r w:rsidR="005915A8">
        <w:t>Lääneranna</w:t>
      </w:r>
      <w:r w:rsidR="005915A8">
        <w:rPr>
          <w:spacing w:val="4"/>
        </w:rPr>
        <w:t xml:space="preserve"> Vallavali</w:t>
      </w:r>
      <w:r w:rsidR="005915A8" w:rsidRPr="002E368E">
        <w:rPr>
          <w:spacing w:val="4"/>
        </w:rPr>
        <w:t>tsus</w:t>
      </w:r>
      <w:r w:rsidR="005915A8">
        <w:rPr>
          <w:spacing w:val="4"/>
        </w:rPr>
        <w:t xml:space="preserve"> teatas 21.09.2018 oma vastuskirjas nr 2018/7-4/1476-2 Keskkonnaametile, et Lääneranna Vallavalitsusel ei ole märkusi ega ettepanekuid Osaühing Lihula Soojus loataotluse osas ja Lääneranna Vallavalitsus ei ole vastu õhusaasteloa väljastamisele Osaühingule Lihula Soojus.</w:t>
      </w:r>
    </w:p>
    <w:p w:rsidR="000F019E" w:rsidRDefault="000F019E" w:rsidP="00486540">
      <w:pPr>
        <w:tabs>
          <w:tab w:val="left" w:pos="130"/>
        </w:tabs>
        <w:spacing w:line="240" w:lineRule="auto"/>
        <w:rPr>
          <w:spacing w:val="4"/>
        </w:rPr>
      </w:pPr>
    </w:p>
    <w:p w:rsidR="005546F6" w:rsidRDefault="004F7CCB" w:rsidP="005546F6">
      <w:pPr>
        <w:spacing w:line="240" w:lineRule="auto"/>
      </w:pPr>
      <w:proofErr w:type="spellStart"/>
      <w:r>
        <w:t>KeÜS</w:t>
      </w:r>
      <w:proofErr w:type="spellEnd"/>
      <w:r>
        <w:t xml:space="preserve"> § 47 lõigete 2 ja 6 alusel avalikustab Keskkonnaamet teate õhusaasteloa </w:t>
      </w:r>
      <w:r w:rsidR="00541513">
        <w:t>andmise</w:t>
      </w:r>
      <w:r>
        <w:t xml:space="preserve"> eelnõu valmimise kohta ametlikus väljaandes Ametlikud Teadaanded ja kohalikus või maakondlikus ajalehes. Sellest lähtuvalt avaldas Keskkonnaamet XX.</w:t>
      </w:r>
      <w:r w:rsidR="00BF233E">
        <w:t>09</w:t>
      </w:r>
      <w:r>
        <w:t>.201</w:t>
      </w:r>
      <w:r w:rsidR="00BF233E">
        <w:t>8</w:t>
      </w:r>
      <w:r>
        <w:t xml:space="preserve"> õhusaasteloa</w:t>
      </w:r>
      <w:r w:rsidRPr="001620BB">
        <w:t xml:space="preserve"> </w:t>
      </w:r>
      <w:r w:rsidR="00541513">
        <w:t>andmise</w:t>
      </w:r>
      <w:r>
        <w:t xml:space="preserve"> eelnõu valmimise kohta teate ametlikus väljaandes Ametlikud Teadaanded. </w:t>
      </w:r>
      <w:r w:rsidR="005546F6">
        <w:t xml:space="preserve">Kohalikus või maakondlikus ajalehes teadet ei avaldatud, kuna kavandatud tegevusega kaasnev keskkonnahäiring või keskkonnarisk on nii väike, et selle vastu puudub piisav avalik huvi.   </w:t>
      </w:r>
    </w:p>
    <w:p w:rsidR="005546F6" w:rsidRDefault="005546F6" w:rsidP="004F7CCB">
      <w:pPr>
        <w:spacing w:line="240" w:lineRule="auto"/>
      </w:pPr>
    </w:p>
    <w:p w:rsidR="004F7CCB" w:rsidRDefault="004F7CCB" w:rsidP="004F7CCB">
      <w:pPr>
        <w:spacing w:line="240" w:lineRule="auto"/>
      </w:pPr>
      <w:r>
        <w:t xml:space="preserve">Arvestades asjaolu, et avalikkusel peab olema HMS § 49 lõike 2 ja </w:t>
      </w:r>
      <w:proofErr w:type="spellStart"/>
      <w:r>
        <w:t>KeÜS</w:t>
      </w:r>
      <w:proofErr w:type="spellEnd"/>
      <w:r>
        <w:t xml:space="preserve"> § 47 lõike 2 kohaselt võimalus eelnõuga tutvuda vähemalt kaks nädalat, määras Keskkonnaamet eelnõule ettepanekute ja/või vastuväidete esitamise ajaks </w:t>
      </w:r>
      <w:r w:rsidR="005D1D07">
        <w:t>kaks</w:t>
      </w:r>
      <w:r>
        <w:t xml:space="preserve"> nädalat taotluse kättesaamisest arvates. Ettepanekuid ja/või vastuväiteid </w:t>
      </w:r>
      <w:r w:rsidRPr="00997903">
        <w:rPr>
          <w:i/>
        </w:rPr>
        <w:t>laekus/ei laekunud</w:t>
      </w:r>
      <w:r w:rsidRPr="00B3409E">
        <w:rPr>
          <w:i/>
        </w:rPr>
        <w:t>.</w:t>
      </w:r>
      <w:r>
        <w:t xml:space="preserve"> </w:t>
      </w:r>
    </w:p>
    <w:p w:rsidR="004F7CCB" w:rsidRDefault="004F7CCB" w:rsidP="004F7CCB">
      <w:pPr>
        <w:spacing w:line="240" w:lineRule="auto"/>
      </w:pPr>
    </w:p>
    <w:p w:rsidR="004F7CCB" w:rsidRDefault="004F7CCB" w:rsidP="004F7CCB">
      <w:pPr>
        <w:tabs>
          <w:tab w:val="left" w:pos="130"/>
        </w:tabs>
        <w:spacing w:line="240" w:lineRule="auto"/>
        <w:rPr>
          <w:spacing w:val="4"/>
        </w:rPr>
      </w:pPr>
      <w:r>
        <w:t>Vastavalt HMS § 11 ja § 40 lõikele 1 peab loa andja andma enne haldusakti väljastamist menetlusosalis</w:t>
      </w:r>
      <w:r w:rsidR="00A304A9">
        <w:t>t</w:t>
      </w:r>
      <w:r>
        <w:t>ele võimaluse esitada kirjalikus, suulises või muus sobivas vormis asja kohta oma arvamus ja vastuväited. K</w:t>
      </w:r>
      <w:r w:rsidRPr="004E7E5C">
        <w:rPr>
          <w:spacing w:val="4"/>
        </w:rPr>
        <w:t>eskkonnaamet</w:t>
      </w:r>
      <w:r>
        <w:rPr>
          <w:spacing w:val="4"/>
        </w:rPr>
        <w:t xml:space="preserve"> küsis</w:t>
      </w:r>
      <w:r w:rsidRPr="004E7E5C">
        <w:rPr>
          <w:spacing w:val="4"/>
        </w:rPr>
        <w:t xml:space="preserve"> </w:t>
      </w:r>
      <w:r>
        <w:rPr>
          <w:spacing w:val="4"/>
        </w:rPr>
        <w:t>XX</w:t>
      </w:r>
      <w:r w:rsidRPr="004E7E5C">
        <w:rPr>
          <w:spacing w:val="4"/>
        </w:rPr>
        <w:t>.</w:t>
      </w:r>
      <w:r w:rsidR="00BF233E">
        <w:rPr>
          <w:spacing w:val="4"/>
        </w:rPr>
        <w:t>09</w:t>
      </w:r>
      <w:r w:rsidRPr="004E7E5C">
        <w:rPr>
          <w:spacing w:val="4"/>
        </w:rPr>
        <w:t>.201</w:t>
      </w:r>
      <w:r w:rsidR="00BF233E">
        <w:rPr>
          <w:spacing w:val="4"/>
        </w:rPr>
        <w:t>8</w:t>
      </w:r>
      <w:r>
        <w:rPr>
          <w:spacing w:val="4"/>
        </w:rPr>
        <w:t xml:space="preserve"> kirjaga </w:t>
      </w:r>
      <w:r>
        <w:t>nr 15-2/1</w:t>
      </w:r>
      <w:r w:rsidR="00BF233E">
        <w:t>8</w:t>
      </w:r>
      <w:r>
        <w:t>/</w:t>
      </w:r>
      <w:r w:rsidR="00BF233E">
        <w:t>1390-X</w:t>
      </w:r>
      <w:r>
        <w:t xml:space="preserve"> </w:t>
      </w:r>
      <w:r w:rsidRPr="004E7E5C">
        <w:rPr>
          <w:spacing w:val="4"/>
        </w:rPr>
        <w:t>käitajal</w:t>
      </w:r>
      <w:r>
        <w:rPr>
          <w:spacing w:val="4"/>
        </w:rPr>
        <w:t>t</w:t>
      </w:r>
      <w:r w:rsidR="00643E2B">
        <w:rPr>
          <w:spacing w:val="4"/>
        </w:rPr>
        <w:t xml:space="preserve"> ja kohalikult omavalitsuselt</w:t>
      </w:r>
      <w:r>
        <w:rPr>
          <w:spacing w:val="4"/>
        </w:rPr>
        <w:t xml:space="preserve"> arvamust ja vastuväiteid käesolevale</w:t>
      </w:r>
      <w:r w:rsidRPr="002E368E">
        <w:rPr>
          <w:spacing w:val="4"/>
        </w:rPr>
        <w:t xml:space="preserve"> </w:t>
      </w:r>
      <w:r>
        <w:rPr>
          <w:sz w:val="23"/>
          <w:szCs w:val="23"/>
        </w:rPr>
        <w:t xml:space="preserve">õhusaasteloa  </w:t>
      </w:r>
      <w:r>
        <w:rPr>
          <w:sz w:val="23"/>
          <w:szCs w:val="23"/>
        </w:rPr>
        <w:lastRenderedPageBreak/>
        <w:t xml:space="preserve">eelnõule </w:t>
      </w:r>
      <w:r w:rsidR="005546F6">
        <w:rPr>
          <w:sz w:val="23"/>
          <w:szCs w:val="23"/>
        </w:rPr>
        <w:t>kahe</w:t>
      </w:r>
      <w:r>
        <w:rPr>
          <w:sz w:val="23"/>
          <w:szCs w:val="23"/>
        </w:rPr>
        <w:t xml:space="preserve"> nädala jooksul </w:t>
      </w:r>
      <w:r>
        <w:t>eelnõu kättesaamisest arvates</w:t>
      </w:r>
      <w:r>
        <w:rPr>
          <w:sz w:val="23"/>
          <w:szCs w:val="23"/>
        </w:rPr>
        <w:t xml:space="preserve">. </w:t>
      </w:r>
      <w:r>
        <w:t xml:space="preserve">Ettepanekuid  ja/või vastuväiteid </w:t>
      </w:r>
      <w:r w:rsidRPr="00B3409E">
        <w:rPr>
          <w:i/>
        </w:rPr>
        <w:t>laekus/ei laekunud</w:t>
      </w:r>
      <w:r w:rsidRPr="002C2CD2">
        <w:t>.</w:t>
      </w:r>
      <w:r>
        <w:t xml:space="preserve"> </w:t>
      </w:r>
    </w:p>
    <w:p w:rsidR="001512FE" w:rsidRDefault="001512FE" w:rsidP="007F60A4">
      <w:pPr>
        <w:pStyle w:val="Normaallaadveeb"/>
        <w:spacing w:line="240" w:lineRule="auto"/>
        <w:rPr>
          <w:rFonts w:cs="Tahoma"/>
          <w:b/>
          <w:bCs/>
          <w:spacing w:val="4"/>
        </w:rPr>
      </w:pPr>
    </w:p>
    <w:p w:rsidR="00645FE8" w:rsidRDefault="002831A4" w:rsidP="007F60A4">
      <w:pPr>
        <w:pStyle w:val="Normaallaadveeb"/>
        <w:spacing w:line="240" w:lineRule="auto"/>
        <w:rPr>
          <w:rFonts w:cs="Tahoma"/>
          <w:b/>
          <w:bCs/>
          <w:spacing w:val="4"/>
        </w:rPr>
      </w:pPr>
      <w:r>
        <w:rPr>
          <w:rFonts w:cs="Tahoma"/>
          <w:b/>
          <w:bCs/>
          <w:spacing w:val="4"/>
        </w:rPr>
        <w:t xml:space="preserve">II KAALUTLUSED </w:t>
      </w:r>
    </w:p>
    <w:p w:rsidR="00DE32D6" w:rsidRDefault="00DE32D6" w:rsidP="007F60A4">
      <w:pPr>
        <w:pStyle w:val="Normaallaadveeb"/>
        <w:spacing w:line="240" w:lineRule="auto"/>
        <w:rPr>
          <w:rFonts w:cs="Tahoma"/>
          <w:b/>
          <w:bCs/>
          <w:spacing w:val="4"/>
        </w:rPr>
      </w:pPr>
    </w:p>
    <w:p w:rsidR="007D03DF" w:rsidRDefault="007D03DF" w:rsidP="007D03DF">
      <w:pPr>
        <w:pStyle w:val="Normaallaadveeb"/>
        <w:spacing w:line="240" w:lineRule="auto"/>
        <w:rPr>
          <w:rFonts w:cs="Tahoma"/>
          <w:bCs/>
          <w:spacing w:val="4"/>
        </w:rPr>
      </w:pPr>
      <w:r>
        <w:rPr>
          <w:rFonts w:cs="Tahoma"/>
          <w:bCs/>
          <w:spacing w:val="4"/>
        </w:rPr>
        <w:t xml:space="preserve">AÕKS § 89 kohaselt annab õhusaasteloa Keskkonnaamet. AÕKS § 2 kohaselt kohaldatakse õhusaasteloa taotluse menetlusele </w:t>
      </w:r>
      <w:proofErr w:type="spellStart"/>
      <w:r>
        <w:rPr>
          <w:rFonts w:cs="Tahoma"/>
          <w:bCs/>
          <w:spacing w:val="4"/>
        </w:rPr>
        <w:t>KeÜS</w:t>
      </w:r>
      <w:proofErr w:type="spellEnd"/>
      <w:r>
        <w:rPr>
          <w:rFonts w:cs="Tahoma"/>
          <w:bCs/>
          <w:spacing w:val="4"/>
        </w:rPr>
        <w:t xml:space="preserve"> 5. peatüki ja HMS sätteid, arvestades AÕKS-</w:t>
      </w:r>
      <w:proofErr w:type="spellStart"/>
      <w:r>
        <w:rPr>
          <w:rFonts w:cs="Tahoma"/>
          <w:bCs/>
          <w:spacing w:val="4"/>
        </w:rPr>
        <w:t>is</w:t>
      </w:r>
      <w:proofErr w:type="spellEnd"/>
      <w:r>
        <w:rPr>
          <w:rFonts w:cs="Tahoma"/>
          <w:bCs/>
          <w:spacing w:val="4"/>
        </w:rPr>
        <w:t xml:space="preserve"> sätestatud erisusi.  </w:t>
      </w:r>
    </w:p>
    <w:p w:rsidR="00C1516B" w:rsidRDefault="00C1516B" w:rsidP="007D03DF">
      <w:pPr>
        <w:pStyle w:val="Normaallaadveeb"/>
        <w:spacing w:line="240" w:lineRule="auto"/>
        <w:rPr>
          <w:rFonts w:cs="Tahoma"/>
          <w:bCs/>
          <w:spacing w:val="4"/>
        </w:rPr>
      </w:pPr>
    </w:p>
    <w:p w:rsidR="00C1516B" w:rsidRDefault="00C1516B" w:rsidP="00C1516B">
      <w:pPr>
        <w:spacing w:line="240" w:lineRule="auto"/>
        <w:rPr>
          <w:bCs/>
        </w:rPr>
      </w:pPr>
      <w:r>
        <w:rPr>
          <w:rFonts w:eastAsia="Times New Roman"/>
          <w:kern w:val="0"/>
          <w:lang w:eastAsia="en-US" w:bidi="ar-SA"/>
        </w:rPr>
        <w:t xml:space="preserve">Käitajale </w:t>
      </w:r>
      <w:r>
        <w:rPr>
          <w:bCs/>
        </w:rPr>
        <w:t xml:space="preserve">on õhusaasteluba vajalik tulenevalt keskkonnaministri 14.12.2016 määruse nr 67 (edaspidi määrus nr 67) „Tegevuse künnisvõimsused ja saasteainete heidete künniskogused, millest alates on käitise tegevuse jaoks nõutav õhusaasteluba“ § 3 lõikest 1. Määruse nr 67 § 3 lõike 1 kohaselt on õhusaasteluba nõutav, kui põletusseadmete soojussisendile vastav nimisoojusvõimsus kütuse põletamisel on võrdne või suurem kui 1 </w:t>
      </w:r>
      <w:proofErr w:type="spellStart"/>
      <w:r>
        <w:rPr>
          <w:bCs/>
        </w:rPr>
        <w:t>MW</w:t>
      </w:r>
      <w:r>
        <w:rPr>
          <w:bCs/>
          <w:vertAlign w:val="subscript"/>
        </w:rPr>
        <w:t>th</w:t>
      </w:r>
      <w:proofErr w:type="spellEnd"/>
      <w:r>
        <w:rPr>
          <w:bCs/>
        </w:rPr>
        <w:t>. Käitise</w:t>
      </w:r>
      <w:r w:rsidR="006633C1">
        <w:rPr>
          <w:bCs/>
        </w:rPr>
        <w:t>s asub kaks</w:t>
      </w:r>
      <w:r>
        <w:rPr>
          <w:bCs/>
        </w:rPr>
        <w:t xml:space="preserve"> põletussead</w:t>
      </w:r>
      <w:r w:rsidR="006633C1">
        <w:rPr>
          <w:bCs/>
        </w:rPr>
        <w:t xml:space="preserve">et, mille </w:t>
      </w:r>
      <w:r>
        <w:rPr>
          <w:bCs/>
        </w:rPr>
        <w:t xml:space="preserve">soojussisendile vastav nimisoojusvõimsus on </w:t>
      </w:r>
      <w:r w:rsidR="006633C1">
        <w:rPr>
          <w:bCs/>
        </w:rPr>
        <w:t>suurem kui 1</w:t>
      </w:r>
      <w:r>
        <w:rPr>
          <w:bCs/>
        </w:rPr>
        <w:t xml:space="preserve"> </w:t>
      </w:r>
      <w:proofErr w:type="spellStart"/>
      <w:r>
        <w:rPr>
          <w:bCs/>
        </w:rPr>
        <w:t>MW</w:t>
      </w:r>
      <w:r>
        <w:rPr>
          <w:bCs/>
          <w:vertAlign w:val="subscript"/>
        </w:rPr>
        <w:t>th</w:t>
      </w:r>
      <w:proofErr w:type="spellEnd"/>
      <w:r>
        <w:rPr>
          <w:bCs/>
        </w:rPr>
        <w:t xml:space="preserve">. </w:t>
      </w:r>
    </w:p>
    <w:p w:rsidR="00C1516B" w:rsidRDefault="00C1516B" w:rsidP="007D03DF">
      <w:pPr>
        <w:pStyle w:val="Normaallaadveeb"/>
        <w:spacing w:line="240" w:lineRule="auto"/>
        <w:rPr>
          <w:rFonts w:cs="Tahoma"/>
          <w:bCs/>
          <w:spacing w:val="4"/>
        </w:rPr>
      </w:pPr>
    </w:p>
    <w:p w:rsidR="00F726DB" w:rsidRDefault="00F726DB" w:rsidP="00F726DB">
      <w:pPr>
        <w:pStyle w:val="Normaallaadveeb"/>
        <w:spacing w:line="240" w:lineRule="auto"/>
      </w:pPr>
      <w:r>
        <w:t xml:space="preserve">AÕKS § 91 lõike 2 punkt 3 ja </w:t>
      </w:r>
      <w:r w:rsidR="005D1D07">
        <w:t xml:space="preserve">§ </w:t>
      </w:r>
      <w:r>
        <w:t xml:space="preserve">98 lõike 1 punkt 3 sätestab, et  õhusaasteloa taotlusele ja LHK projekti ning õhusaasteloale tuleb kanda </w:t>
      </w:r>
      <w:r w:rsidRPr="00F24B13">
        <w:t>kõigist käitise tootmisterritooriumil paiknevatest heiteallikatest kokku iga väljutatava saasteaine nimetus ja andmed summaarse lubatud heitkoguse kohta tonnides kalendriaastas või vajaduse korral lühemas ajaühikus, kui saasteaine heitkogus on aastas vähemalt üks kilogramm</w:t>
      </w:r>
      <w:r>
        <w:t xml:space="preserve">. </w:t>
      </w:r>
    </w:p>
    <w:p w:rsidR="00037488" w:rsidRDefault="00037488" w:rsidP="00F726DB">
      <w:pPr>
        <w:pStyle w:val="Normaallaadveeb"/>
        <w:spacing w:line="240" w:lineRule="auto"/>
      </w:pPr>
    </w:p>
    <w:p w:rsidR="006633C1" w:rsidRDefault="00037488" w:rsidP="00037488">
      <w:pPr>
        <w:pStyle w:val="Normaallaadveeb"/>
        <w:spacing w:line="240" w:lineRule="auto"/>
        <w:rPr>
          <w:sz w:val="23"/>
          <w:szCs w:val="23"/>
        </w:rPr>
      </w:pPr>
      <w:r>
        <w:rPr>
          <w:rFonts w:ascii="Times-Roman" w:hAnsi="Times-Roman" w:cs="Times-Roman"/>
          <w:kern w:val="0"/>
          <w:lang w:eastAsia="et-EE" w:bidi="ar-SA"/>
        </w:rPr>
        <w:t>Põletusseadmest välisõhku väljutatavate saasteainete heitkogused on LHK projektis määratud keskkonnaministri 24.11.2016 määruse nr 59 (edaspidi määrus nr 59) „Põletusseadmetest välisõhku väljutatavate saasteainete heidete mõõtmise ja arvutusliku määramise meetodid“</w:t>
      </w:r>
      <w:r w:rsidR="00B72100">
        <w:rPr>
          <w:rFonts w:ascii="Times-Roman" w:hAnsi="Times-Roman" w:cs="Times-Roman"/>
          <w:kern w:val="0"/>
          <w:lang w:eastAsia="et-EE" w:bidi="ar-SA"/>
        </w:rPr>
        <w:t xml:space="preserve"> § 4 kohaselt arvutuslikult</w:t>
      </w:r>
      <w:r>
        <w:rPr>
          <w:rFonts w:ascii="Times-Roman" w:hAnsi="Times-Roman" w:cs="Times-Roman"/>
          <w:kern w:val="0"/>
          <w:lang w:eastAsia="et-EE" w:bidi="ar-SA"/>
        </w:rPr>
        <w:t xml:space="preserve">. Luhaheina põletamisel välisõhku väljutatavate osakeste, süsinikoksiidi, lämmastikoksiidide, vääveldioksiidi ja lenduvate orgaaniliste ühendite heitkogused on määratud määruse nr 59 § 3 kohaselt otseste mõõtmiste alusel, raskmetallide heitkogused määruse § 59 § 4 lisa 8 kohaselt arvutuslikult. </w:t>
      </w:r>
      <w:r w:rsidR="007D1779">
        <w:rPr>
          <w:rFonts w:ascii="Times-Roman" w:hAnsi="Times-Roman" w:cs="Times-Roman"/>
        </w:rPr>
        <w:t xml:space="preserve">Süsinikdioksiidi heitkogus on </w:t>
      </w:r>
      <w:r w:rsidR="00827ADB">
        <w:rPr>
          <w:rFonts w:ascii="Times-Roman" w:hAnsi="Times-Roman" w:cs="Times-Roman"/>
        </w:rPr>
        <w:t>arvutatud</w:t>
      </w:r>
      <w:r w:rsidR="007D1779">
        <w:rPr>
          <w:rFonts w:ascii="Times-Roman" w:hAnsi="Times-Roman" w:cs="Times-Roman"/>
        </w:rPr>
        <w:t xml:space="preserve"> keskkonnaministri 27.12.2016 määruse</w:t>
      </w:r>
      <w:r w:rsidR="00827ADB">
        <w:rPr>
          <w:rFonts w:ascii="Times-Roman" w:hAnsi="Times-Roman" w:cs="Times-Roman"/>
        </w:rPr>
        <w:t>ga</w:t>
      </w:r>
      <w:r w:rsidR="007D1779">
        <w:rPr>
          <w:rFonts w:ascii="Times-Roman" w:hAnsi="Times-Roman" w:cs="Times-Roman"/>
        </w:rPr>
        <w:t xml:space="preserve"> nr 86 „Välisõhku väljutatava süsinikdioksiidi heite arvutusliku määramise meetodid“</w:t>
      </w:r>
      <w:r w:rsidR="00827ADB">
        <w:rPr>
          <w:rFonts w:ascii="Times-Roman" w:hAnsi="Times-Roman" w:cs="Times-Roman"/>
        </w:rPr>
        <w:t xml:space="preserve"> kinnitatud metoodika</w:t>
      </w:r>
      <w:r w:rsidR="007D1779">
        <w:rPr>
          <w:rFonts w:ascii="Times-Roman" w:hAnsi="Times-Roman" w:cs="Times-Roman"/>
        </w:rPr>
        <w:t xml:space="preserve"> alusel. </w:t>
      </w:r>
      <w:r w:rsidR="00846711">
        <w:rPr>
          <w:sz w:val="23"/>
          <w:szCs w:val="23"/>
        </w:rPr>
        <w:t xml:space="preserve">Kütusemahutite laadimisel välisõhku eralduvate </w:t>
      </w:r>
      <w:r w:rsidR="00846711">
        <w:t xml:space="preserve">mittemetaansete lenduvate orgaaniliste ühendite heitkoguste hindamisel on </w:t>
      </w:r>
      <w:proofErr w:type="spellStart"/>
      <w:r w:rsidR="00846711">
        <w:t>kasutataud</w:t>
      </w:r>
      <w:proofErr w:type="spellEnd"/>
      <w:r w:rsidR="00846711">
        <w:t xml:space="preserve"> k</w:t>
      </w:r>
      <w:r w:rsidR="00846711">
        <w:rPr>
          <w:sz w:val="23"/>
          <w:szCs w:val="23"/>
        </w:rPr>
        <w:t>eskkonnaministri 02.122016. määruse</w:t>
      </w:r>
      <w:r w:rsidR="00A872CD">
        <w:rPr>
          <w:sz w:val="23"/>
          <w:szCs w:val="23"/>
        </w:rPr>
        <w:t>g</w:t>
      </w:r>
      <w:r w:rsidR="00846711">
        <w:rPr>
          <w:sz w:val="23"/>
          <w:szCs w:val="23"/>
        </w:rPr>
        <w:t xml:space="preserve">a nr. 61 „Naftasaaduste laadimisel välisõhku väljutatavate lenduvate orgaaniliste ühendite heite arvutusliku määramise meetodid“ kinnitatud metoodikat. </w:t>
      </w:r>
    </w:p>
    <w:p w:rsidR="006E4AB9" w:rsidRDefault="006E4AB9" w:rsidP="00A87B61">
      <w:pPr>
        <w:widowControl/>
        <w:suppressAutoHyphens w:val="0"/>
        <w:autoSpaceDE w:val="0"/>
        <w:autoSpaceDN w:val="0"/>
        <w:adjustRightInd w:val="0"/>
        <w:spacing w:line="240" w:lineRule="auto"/>
        <w:rPr>
          <w:rFonts w:ascii="Times-Roman" w:hAnsi="Times-Roman" w:cs="Times-Roman"/>
          <w:kern w:val="0"/>
          <w:lang w:eastAsia="et-EE" w:bidi="ar-SA"/>
        </w:rPr>
      </w:pPr>
    </w:p>
    <w:p w:rsidR="00ED4730" w:rsidRDefault="0083312C" w:rsidP="00ED4730">
      <w:pPr>
        <w:pStyle w:val="Normaallaadveeb"/>
        <w:spacing w:line="240" w:lineRule="auto"/>
      </w:pPr>
      <w:r>
        <w:t xml:space="preserve">Loa andja kontrollis õhusaasteloa taotluse ja LHK projekti vastavust keskkonnaministri </w:t>
      </w:r>
      <w:r w:rsidR="00777375">
        <w:t>27.12.2016 määruses nr 75 (edaspidi määrus nr 75) „Õhukvaliteedi piir- ja sihtväärtused, õhukvaliteedi</w:t>
      </w:r>
      <w:r w:rsidR="003C6433">
        <w:t xml:space="preserve"> </w:t>
      </w:r>
      <w:r w:rsidR="00777375">
        <w:t xml:space="preserve">muud piirnormid ning õhukvaliteedi hindamispiirid“ sätestatud õhukvaliteedi piirväärtustele. </w:t>
      </w:r>
      <w:r w:rsidR="00034006">
        <w:t>AÕKS § 94 lõike 2 kohaselt ei tohi k</w:t>
      </w:r>
      <w:r w:rsidR="00034006" w:rsidRPr="00F24B13">
        <w:t xml:space="preserve">õigist käitise tootmisterritooriumil paiknevatest heiteallikatest kokku iga välisõhku väljutatava saasteaine maksimaalne hetkeline heitkogus summaarselt ületada väärtust, mis </w:t>
      </w:r>
      <w:r w:rsidR="00034006" w:rsidRPr="000839DC">
        <w:t>võib</w:t>
      </w:r>
      <w:r w:rsidR="00034006" w:rsidRPr="00F24B13">
        <w:t xml:space="preserve"> põhjustada</w:t>
      </w:r>
      <w:r w:rsidR="00034006">
        <w:t xml:space="preserve"> määruses nr 75</w:t>
      </w:r>
      <w:r w:rsidR="00034006" w:rsidRPr="00F24B13">
        <w:t xml:space="preserve"> nimetatud õhukvaliteedi piirnormi ületamist väljaspool käitise tootmisterritooriumi.</w:t>
      </w:r>
      <w:r w:rsidR="00737357">
        <w:t xml:space="preserve"> AÕKS § 10 lõike 3 kohaselt eeldatakse õhukvaliteedi piirvää</w:t>
      </w:r>
      <w:r w:rsidR="000760A9">
        <w:t>r</w:t>
      </w:r>
      <w:r w:rsidR="00737357">
        <w:t xml:space="preserve">use ületamise korral olulise keskkonnahäiringu tekkimist. </w:t>
      </w:r>
      <w:r w:rsidR="003C6433">
        <w:t xml:space="preserve">LHK projektis hinnati õhukvaliteedi taset arvutuslikult. </w:t>
      </w:r>
      <w:r w:rsidR="00ED4730">
        <w:t>Saasteainete leviku modelleerimiseks kasutati modelleerimistarkvara</w:t>
      </w:r>
      <w:r w:rsidR="00282C9D">
        <w:t xml:space="preserve"> </w:t>
      </w:r>
      <w:r w:rsidR="008E49F2">
        <w:t>ISC-</w:t>
      </w:r>
      <w:proofErr w:type="spellStart"/>
      <w:r w:rsidR="001A6DFE">
        <w:t>Aermod</w:t>
      </w:r>
      <w:proofErr w:type="spellEnd"/>
      <w:r w:rsidR="008E49F2">
        <w:t xml:space="preserve"> </w:t>
      </w:r>
      <w:proofErr w:type="spellStart"/>
      <w:r w:rsidR="008E49F2">
        <w:t>View</w:t>
      </w:r>
      <w:proofErr w:type="spellEnd"/>
      <w:r w:rsidR="008E49F2">
        <w:t>, versioon 5.7.0</w:t>
      </w:r>
      <w:r w:rsidR="001A6DFE">
        <w:t>.</w:t>
      </w:r>
      <w:r w:rsidR="00ED4730">
        <w:t xml:space="preserve"> </w:t>
      </w:r>
      <w:r w:rsidR="00025C82">
        <w:t>S</w:t>
      </w:r>
      <w:r w:rsidR="00025C82" w:rsidRPr="00F24B13">
        <w:t>aasteainete hajumise arvutusliku hindamise tulemused</w:t>
      </w:r>
      <w:r w:rsidR="00025C82">
        <w:t xml:space="preserve"> näitasid, et käitaja tegevusega ei ületata ühegi saasteaine osas väljaspool käitise tootmisterritooriumi piiri õhukvaliteedi piirväärtusi.</w:t>
      </w:r>
    </w:p>
    <w:p w:rsidR="00947DDE" w:rsidRDefault="00947DDE" w:rsidP="00034006">
      <w:pPr>
        <w:pStyle w:val="Normaallaadveeb"/>
        <w:spacing w:line="240" w:lineRule="auto"/>
      </w:pPr>
    </w:p>
    <w:p w:rsidR="00FB4257" w:rsidRDefault="006B763B" w:rsidP="009D5519">
      <w:pPr>
        <w:pStyle w:val="seadusetekst"/>
        <w:spacing w:after="0"/>
      </w:pPr>
      <w:r>
        <w:t xml:space="preserve">LHK projektis esitatud andmetest nähtub, et käitise põletusseadmetest välisõhku väljutatavatest saasteainetest on määrusega nr 75 õhukvaliteedile kehtestatud ühe tunni keskmisele piirväärtusele kõige lähemal </w:t>
      </w:r>
      <w:r w:rsidR="008E49F2">
        <w:t>l</w:t>
      </w:r>
      <w:r w:rsidR="004F0C4C">
        <w:t>ämmastikoksiidid</w:t>
      </w:r>
      <w:r>
        <w:t xml:space="preserve">, moodustades </w:t>
      </w:r>
      <w:r w:rsidR="008E49F2">
        <w:t>23</w:t>
      </w:r>
      <w:r>
        <w:t xml:space="preserve">% </w:t>
      </w:r>
      <w:r w:rsidR="008E49F2">
        <w:t>l</w:t>
      </w:r>
      <w:r w:rsidR="004F0C4C">
        <w:t xml:space="preserve">ämmastikoksiididele </w:t>
      </w:r>
      <w:r w:rsidR="004F0C4C">
        <w:lastRenderedPageBreak/>
        <w:t xml:space="preserve">kehtestatud ühe tunni </w:t>
      </w:r>
      <w:proofErr w:type="spellStart"/>
      <w:r w:rsidR="004F0C4C">
        <w:t>kesklmisest</w:t>
      </w:r>
      <w:proofErr w:type="spellEnd"/>
      <w:r w:rsidR="004F0C4C">
        <w:t xml:space="preserve"> õhukvaliteedi piirväärtusest</w:t>
      </w:r>
      <w:r w:rsidR="008E49F2">
        <w:t xml:space="preserve">. </w:t>
      </w:r>
      <w:r w:rsidR="00B53269">
        <w:t>Teiste saasteainete kontsentratsioonid on veelgi madalamad</w:t>
      </w:r>
      <w:r w:rsidR="008E49F2">
        <w:t>, jäädes alla 15%</w:t>
      </w:r>
      <w:r w:rsidR="008E49F2" w:rsidRPr="008E49F2">
        <w:t xml:space="preserve"> </w:t>
      </w:r>
      <w:r w:rsidR="008E49F2">
        <w:t>vastavale saasteainele kehtestatud piirväärtusest</w:t>
      </w:r>
      <w:r w:rsidR="00B53269">
        <w:t>.</w:t>
      </w:r>
    </w:p>
    <w:p w:rsidR="006B763B" w:rsidRDefault="006B763B" w:rsidP="009D5519">
      <w:pPr>
        <w:pStyle w:val="seadusetekst"/>
        <w:spacing w:after="0"/>
      </w:pPr>
    </w:p>
    <w:p w:rsidR="00DA242D" w:rsidRDefault="009D5519" w:rsidP="009D5519">
      <w:pPr>
        <w:pStyle w:val="seadusetekst"/>
        <w:spacing w:after="0"/>
        <w:rPr>
          <w:color w:val="000000"/>
        </w:rPr>
      </w:pPr>
      <w:r>
        <w:rPr>
          <w:color w:val="000000"/>
        </w:rPr>
        <w:t xml:space="preserve">AÕKS § 101 lõige 1 punkti 5 kohaselt peab õhusaasteloa omaja </w:t>
      </w:r>
      <w:r w:rsidRPr="00F24B13">
        <w:t>kontrollima heiteallikast väljuvate gaaside koostist ja saasteainete heitkoguste suurust ning nende vastavust õhusaasteloas</w:t>
      </w:r>
      <w:r w:rsidR="00D75F84">
        <w:t xml:space="preserve"> sätestatule</w:t>
      </w:r>
      <w:r>
        <w:t>.</w:t>
      </w:r>
      <w:r w:rsidR="0064062F">
        <w:t xml:space="preserve"> </w:t>
      </w:r>
      <w:r w:rsidR="00C93F98">
        <w:t>Kuna</w:t>
      </w:r>
      <w:r w:rsidR="00741D28">
        <w:t xml:space="preserve"> kõigi käitisest välisõhku heidetavate saasteainete </w:t>
      </w:r>
      <w:proofErr w:type="spellStart"/>
      <w:r w:rsidR="00741D28">
        <w:t>õhukaliteedi</w:t>
      </w:r>
      <w:proofErr w:type="spellEnd"/>
      <w:r w:rsidR="00741D28">
        <w:t xml:space="preserve"> tase</w:t>
      </w:r>
      <w:r w:rsidR="00C93F98">
        <w:t>med</w:t>
      </w:r>
      <w:r w:rsidR="00741D28">
        <w:t xml:space="preserve"> jää</w:t>
      </w:r>
      <w:r w:rsidR="00C93F98">
        <w:t xml:space="preserve">vad </w:t>
      </w:r>
      <w:proofErr w:type="spellStart"/>
      <w:r w:rsidR="00741D28">
        <w:t>madalaks,</w:t>
      </w:r>
      <w:r w:rsidR="00C93F98">
        <w:t>siis</w:t>
      </w:r>
      <w:proofErr w:type="spellEnd"/>
      <w:r w:rsidR="00741D28">
        <w:t xml:space="preserve"> </w:t>
      </w:r>
      <w:r w:rsidR="00C44CCD">
        <w:t>ei pea Keskkonnaamet vajalikuks</w:t>
      </w:r>
      <w:r w:rsidR="002666AE">
        <w:t xml:space="preserve"> </w:t>
      </w:r>
      <w:r w:rsidR="002964EA">
        <w:rPr>
          <w:color w:val="000000"/>
        </w:rPr>
        <w:t>hinnata õhukvaliteedi vastavust õhukvaliteedi piirväärtustele otseste mõõtmiste</w:t>
      </w:r>
      <w:r w:rsidR="002666AE">
        <w:rPr>
          <w:color w:val="000000"/>
        </w:rPr>
        <w:t xml:space="preserve"> teel.</w:t>
      </w:r>
      <w:r w:rsidR="00025C82">
        <w:rPr>
          <w:color w:val="000000"/>
        </w:rPr>
        <w:t xml:space="preserve"> </w:t>
      </w:r>
    </w:p>
    <w:p w:rsidR="006B763B" w:rsidRDefault="006B763B" w:rsidP="009D5519">
      <w:pPr>
        <w:pStyle w:val="seadusetekst"/>
        <w:spacing w:after="0"/>
        <w:rPr>
          <w:color w:val="000000"/>
        </w:rPr>
      </w:pPr>
    </w:p>
    <w:p w:rsidR="006C249C" w:rsidRDefault="00AC2C93" w:rsidP="006C249C">
      <w:pPr>
        <w:pStyle w:val="Normaallaadveeb"/>
        <w:spacing w:line="240" w:lineRule="auto"/>
        <w:rPr>
          <w:color w:val="000000" w:themeColor="text1"/>
        </w:rPr>
      </w:pPr>
      <w:r>
        <w:t xml:space="preserve">Käitise </w:t>
      </w:r>
      <w:r w:rsidR="00AC4597">
        <w:t xml:space="preserve">tegevus ei kuulu keskkonnamõju hindamise ja keskkonnajuhtimissüsteemi seaduse (edaspidi </w:t>
      </w:r>
      <w:proofErr w:type="spellStart"/>
      <w:r w:rsidR="00AC4597">
        <w:t>KeJHS</w:t>
      </w:r>
      <w:proofErr w:type="spellEnd"/>
      <w:r w:rsidR="00AC4597">
        <w:t xml:space="preserve">) § 6 lõikes 1 nimetatud olulise keskkonnamõjuga tegevuste hulka, mille korral tuleb </w:t>
      </w:r>
      <w:proofErr w:type="spellStart"/>
      <w:r w:rsidR="00AC4597">
        <w:t>KeJHS</w:t>
      </w:r>
      <w:proofErr w:type="spellEnd"/>
      <w:r w:rsidR="00AC4597">
        <w:t xml:space="preserve"> § 3 kohaselt keskkonnamõju hinnata. </w:t>
      </w:r>
      <w:r w:rsidR="00AC4597" w:rsidRPr="00EB7D57">
        <w:rPr>
          <w:color w:val="000000" w:themeColor="text1"/>
        </w:rPr>
        <w:t>Vabariigi Valitsuse 29.08.2005 määruse nr 224 “Tegevusvaldkondade, mille korral tuleb anda keskkonnamõju hindamise vajalikkuse eelhinnang, täpsustatud loetelu</w:t>
      </w:r>
      <w:r w:rsidR="00AC4597" w:rsidRPr="00EB7D57">
        <w:rPr>
          <w:color w:val="000000" w:themeColor="text1"/>
          <w:vertAlign w:val="superscript"/>
        </w:rPr>
        <w:t>1</w:t>
      </w:r>
      <w:r w:rsidR="00AC4597" w:rsidRPr="00EB7D57">
        <w:rPr>
          <w:color w:val="000000" w:themeColor="text1"/>
        </w:rPr>
        <w:t>”</w:t>
      </w:r>
      <w:r w:rsidR="00AC4597">
        <w:rPr>
          <w:color w:val="000000" w:themeColor="text1"/>
        </w:rPr>
        <w:t xml:space="preserve"> </w:t>
      </w:r>
      <w:r w:rsidR="006C249C">
        <w:rPr>
          <w:rFonts w:ascii="Times-Roman" w:hAnsi="Times-Roman" w:cs="Times-Roman"/>
          <w:kern w:val="0"/>
          <w:lang w:eastAsia="et-EE" w:bidi="ar-SA"/>
        </w:rPr>
        <w:t xml:space="preserve">§ 2 punkti 1 kohaselt tuleb keskkonnamõju hindamise algatamist kaaluda, kui soojuselektrijaama või muu põletusseadme rajamisel (püstitamisel) või laiendamisel ning elektri- või soojusenergia tootmisel on põletusseadmete summaarne soojussisendile vastav nimisoojusvõimsus 50-299 MW. Kuna käitise põletusseadmete summaarne soojussisendile vastav nimisoojusvõimsus </w:t>
      </w:r>
      <w:r w:rsidR="00C93F98">
        <w:rPr>
          <w:rFonts w:ascii="Times-Roman" w:hAnsi="Times-Roman" w:cs="Times-Roman"/>
          <w:kern w:val="0"/>
          <w:lang w:eastAsia="et-EE" w:bidi="ar-SA"/>
        </w:rPr>
        <w:t>3,36</w:t>
      </w:r>
      <w:r w:rsidR="006C249C">
        <w:t xml:space="preserve"> </w:t>
      </w:r>
      <w:proofErr w:type="spellStart"/>
      <w:r w:rsidR="006C249C">
        <w:rPr>
          <w:rFonts w:ascii="Times-Roman" w:hAnsi="Times-Roman" w:cs="Times-Roman"/>
          <w:kern w:val="0"/>
          <w:lang w:eastAsia="et-EE" w:bidi="ar-SA"/>
        </w:rPr>
        <w:t>MW</w:t>
      </w:r>
      <w:r w:rsidR="006C249C">
        <w:rPr>
          <w:rFonts w:ascii="Times-Roman" w:hAnsi="Times-Roman" w:cs="Times-Roman"/>
          <w:kern w:val="0"/>
          <w:vertAlign w:val="subscript"/>
          <w:lang w:eastAsia="et-EE" w:bidi="ar-SA"/>
        </w:rPr>
        <w:t>th</w:t>
      </w:r>
      <w:proofErr w:type="spellEnd"/>
      <w:r w:rsidR="006C249C">
        <w:rPr>
          <w:rFonts w:ascii="Times-Roman" w:hAnsi="Times-Roman" w:cs="Times-Roman"/>
          <w:kern w:val="0"/>
          <w:lang w:eastAsia="et-EE" w:bidi="ar-SA"/>
        </w:rPr>
        <w:t xml:space="preserve"> jääb alla nimetatud künnise ning heiteallikatest välisõhku väljutatavate saasteainete koostis ja kogused vastavad kehtivatele normatiividele ja õhukvaliteedi piirväärtusi ei ületata, käitise tegevus ei põhjusta LHK projekti kohaselt lõhna- ega mürahäiringuid ning käitise tegevusega kaasneb eeldatavalt väheoluline negatiivne keskkonnamõju, siis keskkonnamõju hindamise vajalikkuse eelhinnangu andmist õhusaasteloa taotlusele vajalikuks ei peetud ja keskkonnamõju hindamist ei algatanud.</w:t>
      </w:r>
    </w:p>
    <w:p w:rsidR="00CF5829" w:rsidRDefault="00CF5829" w:rsidP="00AC4597">
      <w:pPr>
        <w:pStyle w:val="Normaallaadveeb"/>
        <w:spacing w:line="240" w:lineRule="auto"/>
        <w:rPr>
          <w:color w:val="000000" w:themeColor="text1"/>
        </w:rPr>
      </w:pPr>
    </w:p>
    <w:p w:rsidR="00F73D2C" w:rsidRDefault="00B25640" w:rsidP="00AC4597">
      <w:pPr>
        <w:pStyle w:val="Normaallaadveeb"/>
        <w:spacing w:line="240" w:lineRule="auto"/>
        <w:rPr>
          <w:lang w:eastAsia="et-EE"/>
        </w:rPr>
      </w:pPr>
      <w:r>
        <w:rPr>
          <w:color w:val="000000" w:themeColor="text1"/>
        </w:rPr>
        <w:t xml:space="preserve">AÕKS § 101 lõike 1 punkti 4 kohaselt peab õhusaasteloa omaja kasutama saasteainete püüdmiseks paigaldatud seadmeid, kontrollima nende efektiivsust ja pidama kontrollimise dokumenteeritud arvestust. AÕKS § 101 lõike 2 kohaselt määratakse püüdeseadmete efektiivsuse kontrollimise sagedus ja heiteallikast väljuvate </w:t>
      </w:r>
      <w:proofErr w:type="spellStart"/>
      <w:r>
        <w:rPr>
          <w:color w:val="000000" w:themeColor="text1"/>
        </w:rPr>
        <w:t>sasteainete</w:t>
      </w:r>
      <w:proofErr w:type="spellEnd"/>
      <w:r>
        <w:rPr>
          <w:color w:val="000000" w:themeColor="text1"/>
        </w:rPr>
        <w:t xml:space="preserve"> heitkoguste kontrollimise sagedus ning täpsem kord õhusaasteloas. </w:t>
      </w:r>
      <w:r w:rsidR="00C93F98">
        <w:rPr>
          <w:color w:val="000000" w:themeColor="text1"/>
        </w:rPr>
        <w:t xml:space="preserve">Lihula katlamajas </w:t>
      </w:r>
      <w:r w:rsidR="00F73D2C">
        <w:rPr>
          <w:color w:val="000000" w:themeColor="text1"/>
        </w:rPr>
        <w:t xml:space="preserve">viiakse biokütusekatlale paigaldatud tsükloni kontrolli läbi </w:t>
      </w:r>
      <w:r w:rsidR="00F73D2C">
        <w:rPr>
          <w:color w:val="000000"/>
        </w:rPr>
        <w:t xml:space="preserve">põletusseadme hooldustööde käigus kord kuus, kontrollides </w:t>
      </w:r>
      <w:r w:rsidR="00F73D2C" w:rsidRPr="00165BBB">
        <w:rPr>
          <w:lang w:eastAsia="et-EE"/>
        </w:rPr>
        <w:t>visuaal</w:t>
      </w:r>
      <w:r w:rsidR="00F73D2C">
        <w:rPr>
          <w:lang w:eastAsia="et-EE"/>
        </w:rPr>
        <w:t>selt</w:t>
      </w:r>
      <w:r w:rsidR="00F73D2C" w:rsidRPr="00165BBB">
        <w:rPr>
          <w:lang w:eastAsia="et-EE"/>
        </w:rPr>
        <w:t xml:space="preserve"> tsükloni konstruktsioonielemente </w:t>
      </w:r>
      <w:r w:rsidR="00F73D2C">
        <w:rPr>
          <w:lang w:eastAsia="et-EE"/>
        </w:rPr>
        <w:t>ja puhastades need sinna kogunenud tolmust.</w:t>
      </w:r>
    </w:p>
    <w:p w:rsidR="005E3410" w:rsidRDefault="005E3410" w:rsidP="00AC4597">
      <w:pPr>
        <w:pStyle w:val="Normaallaadveeb"/>
        <w:spacing w:line="240" w:lineRule="auto"/>
        <w:rPr>
          <w:lang w:eastAsia="et-EE"/>
        </w:rPr>
      </w:pPr>
    </w:p>
    <w:p w:rsidR="005E3410" w:rsidRDefault="005E3410" w:rsidP="005E3410">
      <w:pPr>
        <w:pStyle w:val="Normaallaadveeb"/>
        <w:spacing w:line="240" w:lineRule="auto"/>
        <w:rPr>
          <w:rFonts w:cs="Tahoma"/>
          <w:bCs/>
          <w:spacing w:val="4"/>
        </w:rPr>
      </w:pPr>
      <w:r>
        <w:t>Keskkonnaamet vaatas loa muutmise käigus üle õhusaasteloas nr</w:t>
      </w:r>
      <w:r w:rsidRPr="00C0297D">
        <w:t xml:space="preserve"> </w:t>
      </w:r>
      <w:r>
        <w:t>L.ÕV/319385 olevad eritingimused ja on seisukohal, et õigusaktides sätestatud otsekohalduvaid nõudeid ei ole otstarbekas õhusaasteloale kanda. Õhusaasteloa muutmise käigus eemaldab Keskkonnaamet õhusaasteloa nr</w:t>
      </w:r>
      <w:r w:rsidRPr="00C0297D">
        <w:t xml:space="preserve"> </w:t>
      </w:r>
      <w:r>
        <w:t xml:space="preserve">L.ÕV/319385 punktis 8 </w:t>
      </w:r>
      <w:r>
        <w:rPr>
          <w:lang w:eastAsia="et-EE"/>
        </w:rPr>
        <w:t xml:space="preserve">„Saasteainete heitkoguste ja </w:t>
      </w:r>
      <w:proofErr w:type="spellStart"/>
      <w:r>
        <w:rPr>
          <w:lang w:eastAsia="et-EE"/>
        </w:rPr>
        <w:t>ja</w:t>
      </w:r>
      <w:proofErr w:type="spellEnd"/>
      <w:r>
        <w:rPr>
          <w:lang w:eastAsia="et-EE"/>
        </w:rPr>
        <w:t xml:space="preserve"> välisõhu kvaliteedi seire, saasteainete heitkoguste vähendamise tegevuskava koostamise ja muud eritingimused“ </w:t>
      </w:r>
      <w:r>
        <w:t xml:space="preserve">esitatud saasteloa nõuded ja tingimused nr 8.1 ja 8.3-8.9, kuna seadusest tulenevad otsekohalduvad nõuded rakenduvad õhusaasteloa omajale olenemata sellest, kas neid kajastatakse loal. Punkt 8.2 (mõõtmiste nõue) on täidetud. Vastav nõue </w:t>
      </w:r>
      <w:proofErr w:type="spellStart"/>
      <w:r>
        <w:t>eelaldatakse</w:t>
      </w:r>
      <w:proofErr w:type="spellEnd"/>
      <w:r>
        <w:t xml:space="preserve"> samuti loalt. </w:t>
      </w:r>
    </w:p>
    <w:p w:rsidR="00C93F98" w:rsidRDefault="00C93F98" w:rsidP="00AC4597">
      <w:pPr>
        <w:pStyle w:val="Normaallaadveeb"/>
        <w:spacing w:line="240" w:lineRule="auto"/>
        <w:rPr>
          <w:color w:val="000000" w:themeColor="text1"/>
        </w:rPr>
      </w:pPr>
    </w:p>
    <w:p w:rsidR="00FF6433" w:rsidRDefault="00C978B7" w:rsidP="00FA0D66">
      <w:pPr>
        <w:pStyle w:val="seadusetekst"/>
        <w:spacing w:after="0"/>
        <w:rPr>
          <w:lang w:eastAsia="et-EE"/>
        </w:rPr>
      </w:pPr>
      <w:r>
        <w:t xml:space="preserve">Õhusaasteloa omajale rakenduvad kõik asjakohased õigusaktides sätestatud õigused ja kohustused. Keskkonnaamet on seisukohal, et </w:t>
      </w:r>
      <w:r w:rsidR="00C6274F">
        <w:t>seadusandlusest tulenevaid otsekohalduvaid nõudeid ei ole otstarbekas õhusaasteloale kanda.</w:t>
      </w:r>
      <w:r w:rsidR="000625D3">
        <w:rPr>
          <w:lang w:eastAsia="et-EE"/>
        </w:rPr>
        <w:t xml:space="preserve"> </w:t>
      </w:r>
    </w:p>
    <w:p w:rsidR="007B32EB" w:rsidRDefault="007B32EB" w:rsidP="00977132">
      <w:pPr>
        <w:spacing w:line="240" w:lineRule="auto"/>
        <w:rPr>
          <w:rFonts w:eastAsia="Times New Roman"/>
          <w:lang w:eastAsia="et-EE"/>
        </w:rPr>
      </w:pPr>
    </w:p>
    <w:p w:rsidR="00977132" w:rsidRDefault="0052242F" w:rsidP="00977132">
      <w:pPr>
        <w:spacing w:line="240" w:lineRule="auto"/>
      </w:pPr>
      <w:r>
        <w:rPr>
          <w:rFonts w:eastAsia="Times New Roman"/>
          <w:lang w:eastAsia="et-EE"/>
        </w:rPr>
        <w:t xml:space="preserve">Käesoleva otsusega </w:t>
      </w:r>
      <w:r w:rsidR="002D78F4">
        <w:rPr>
          <w:rFonts w:eastAsia="Times New Roman"/>
          <w:lang w:eastAsia="et-EE"/>
        </w:rPr>
        <w:t>muudetav õhusaasteluba nr L.ÕV/31</w:t>
      </w:r>
      <w:r w:rsidR="00F7265B">
        <w:rPr>
          <w:rFonts w:eastAsia="Times New Roman"/>
          <w:lang w:eastAsia="et-EE"/>
        </w:rPr>
        <w:t>9</w:t>
      </w:r>
      <w:r w:rsidR="002D78F4">
        <w:rPr>
          <w:rFonts w:eastAsia="Times New Roman"/>
          <w:lang w:eastAsia="et-EE"/>
        </w:rPr>
        <w:t>385</w:t>
      </w:r>
      <w:r>
        <w:rPr>
          <w:rFonts w:eastAsia="Times New Roman"/>
          <w:lang w:eastAsia="et-EE"/>
        </w:rPr>
        <w:t xml:space="preserve"> annab </w:t>
      </w:r>
      <w:r w:rsidR="00E24A72">
        <w:rPr>
          <w:rFonts w:eastAsia="Times New Roman"/>
          <w:lang w:eastAsia="et-EE"/>
        </w:rPr>
        <w:t>käitajale</w:t>
      </w:r>
      <w:r w:rsidR="009F2CFC">
        <w:rPr>
          <w:rFonts w:eastAsia="Times New Roman"/>
          <w:lang w:eastAsia="et-EE"/>
        </w:rPr>
        <w:t xml:space="preserve"> </w:t>
      </w:r>
      <w:r>
        <w:rPr>
          <w:rFonts w:eastAsia="Times New Roman"/>
          <w:lang w:eastAsia="et-EE"/>
        </w:rPr>
        <w:t xml:space="preserve">õiguse </w:t>
      </w:r>
      <w:r w:rsidR="002D78F4">
        <w:t xml:space="preserve">Pärnu maakonnas Lääneranna vallas Lihula linnas aadressil Aia 16 asuval kinnistul </w:t>
      </w:r>
      <w:r w:rsidR="002D78F4" w:rsidRPr="00836D41">
        <w:t xml:space="preserve">(katastriüksus </w:t>
      </w:r>
      <w:r w:rsidR="002D78F4">
        <w:t>412</w:t>
      </w:r>
      <w:r w:rsidR="002D78F4" w:rsidRPr="00836D41">
        <w:t>01:0</w:t>
      </w:r>
      <w:r w:rsidR="002D78F4">
        <w:t>04</w:t>
      </w:r>
      <w:r w:rsidR="002D78F4" w:rsidRPr="00836D41">
        <w:t>:0</w:t>
      </w:r>
      <w:r w:rsidR="002D78F4">
        <w:t>083</w:t>
      </w:r>
      <w:r w:rsidR="002D78F4" w:rsidRPr="00836D41">
        <w:t>)</w:t>
      </w:r>
      <w:r w:rsidR="00D84C78" w:rsidRPr="00307DA7">
        <w:t>)</w:t>
      </w:r>
      <w:r w:rsidR="00977132">
        <w:t xml:space="preserve"> asuvate põletusseadmete </w:t>
      </w:r>
      <w:r w:rsidR="00977132">
        <w:rPr>
          <w:rFonts w:cs="Tahoma"/>
        </w:rPr>
        <w:t xml:space="preserve">(summaarse soojussisendile vastava nimisoojusvõimsusega </w:t>
      </w:r>
      <w:r w:rsidR="002D78F4">
        <w:rPr>
          <w:rFonts w:cs="Tahoma"/>
        </w:rPr>
        <w:t>3,36</w:t>
      </w:r>
      <w:r w:rsidR="00977132">
        <w:rPr>
          <w:rFonts w:cs="Tahoma"/>
        </w:rPr>
        <w:t xml:space="preserve"> </w:t>
      </w:r>
      <w:proofErr w:type="spellStart"/>
      <w:r w:rsidR="00977132">
        <w:rPr>
          <w:rFonts w:cs="Tahoma"/>
        </w:rPr>
        <w:t>MW</w:t>
      </w:r>
      <w:r w:rsidR="00977132">
        <w:rPr>
          <w:rFonts w:cs="Tahoma"/>
          <w:vertAlign w:val="subscript"/>
        </w:rPr>
        <w:t>th</w:t>
      </w:r>
      <w:proofErr w:type="spellEnd"/>
      <w:r w:rsidR="00977132">
        <w:rPr>
          <w:rFonts w:cs="Tahoma"/>
        </w:rPr>
        <w:t>) käitamiseks ning aastas</w:t>
      </w:r>
      <w:r w:rsidR="002D78F4">
        <w:rPr>
          <w:rFonts w:cs="Tahoma"/>
        </w:rPr>
        <w:t xml:space="preserve"> 1550 tonni luhaheina ja/või</w:t>
      </w:r>
      <w:r w:rsidR="00977132">
        <w:rPr>
          <w:rFonts w:cs="Tahoma"/>
        </w:rPr>
        <w:t xml:space="preserve"> 1</w:t>
      </w:r>
      <w:r w:rsidR="002D78F4">
        <w:rPr>
          <w:rFonts w:cs="Tahoma"/>
        </w:rPr>
        <w:t>900</w:t>
      </w:r>
      <w:r w:rsidR="00977132">
        <w:rPr>
          <w:rFonts w:cs="Tahoma"/>
        </w:rPr>
        <w:t xml:space="preserve"> </w:t>
      </w:r>
      <w:r w:rsidR="00977132">
        <w:rPr>
          <w:rFonts w:cs="Tahoma"/>
        </w:rPr>
        <w:lastRenderedPageBreak/>
        <w:t xml:space="preserve">tonni hakkpuidu ja </w:t>
      </w:r>
      <w:r w:rsidR="002D78F4">
        <w:rPr>
          <w:rFonts w:cs="Tahoma"/>
        </w:rPr>
        <w:t>1</w:t>
      </w:r>
      <w:r w:rsidR="00977132">
        <w:rPr>
          <w:rFonts w:cs="Tahoma"/>
        </w:rPr>
        <w:t xml:space="preserve">00 tonni põlevkiviõli põletamiseks. </w:t>
      </w:r>
      <w:r w:rsidR="00977132">
        <w:rPr>
          <w:sz w:val="23"/>
          <w:szCs w:val="23"/>
        </w:rPr>
        <w:t>Loaga kehtestatakse heiteallikatele aastased ja hetkelised saasteainete heitkogused</w:t>
      </w:r>
      <w:r w:rsidR="002D78F4">
        <w:rPr>
          <w:sz w:val="23"/>
          <w:szCs w:val="23"/>
        </w:rPr>
        <w:t xml:space="preserve"> ning</w:t>
      </w:r>
      <w:r w:rsidR="00977132">
        <w:rPr>
          <w:sz w:val="23"/>
          <w:szCs w:val="23"/>
        </w:rPr>
        <w:t xml:space="preserve"> nõuded puhastusseadmete tööle.</w:t>
      </w:r>
    </w:p>
    <w:p w:rsidR="00EA657F" w:rsidRDefault="00EA657F" w:rsidP="00A66BA1">
      <w:pPr>
        <w:spacing w:line="240" w:lineRule="auto"/>
        <w:rPr>
          <w:sz w:val="23"/>
          <w:szCs w:val="23"/>
        </w:rPr>
      </w:pPr>
    </w:p>
    <w:p w:rsidR="002831A4" w:rsidRDefault="002831A4" w:rsidP="00701AB0">
      <w:pPr>
        <w:pStyle w:val="Style2"/>
        <w:spacing w:before="19" w:line="240" w:lineRule="auto"/>
        <w:rPr>
          <w:b/>
          <w:bCs/>
          <w:color w:val="000000"/>
        </w:rPr>
      </w:pPr>
      <w:r>
        <w:rPr>
          <w:b/>
          <w:bCs/>
          <w:color w:val="000000"/>
        </w:rPr>
        <w:t>I</w:t>
      </w:r>
      <w:r w:rsidR="00CA741C">
        <w:rPr>
          <w:b/>
          <w:bCs/>
          <w:color w:val="000000"/>
        </w:rPr>
        <w:t>II</w:t>
      </w:r>
      <w:r>
        <w:rPr>
          <w:b/>
          <w:bCs/>
          <w:color w:val="000000"/>
        </w:rPr>
        <w:t xml:space="preserve"> OTSUSTUS</w:t>
      </w:r>
    </w:p>
    <w:p w:rsidR="006B6B65" w:rsidRDefault="006B6B65" w:rsidP="00701AB0">
      <w:pPr>
        <w:pStyle w:val="Style2"/>
        <w:spacing w:before="19" w:line="240" w:lineRule="auto"/>
        <w:rPr>
          <w:b/>
          <w:bCs/>
          <w:color w:val="000000"/>
        </w:rPr>
      </w:pPr>
    </w:p>
    <w:p w:rsidR="007A2181" w:rsidRDefault="002831A4" w:rsidP="007A2181">
      <w:pPr>
        <w:spacing w:line="240" w:lineRule="auto"/>
        <w:rPr>
          <w:b/>
          <w:bCs/>
          <w:sz w:val="23"/>
          <w:szCs w:val="23"/>
        </w:rPr>
      </w:pPr>
      <w:r>
        <w:t xml:space="preserve">Lähtudes eeltoodust, käitaja taotlusest ja tuginedes </w:t>
      </w:r>
      <w:r w:rsidR="00FE3CE0">
        <w:t>atmosfääri</w:t>
      </w:r>
      <w:r>
        <w:t xml:space="preserve">õhu kaitse seaduse § </w:t>
      </w:r>
      <w:r w:rsidR="00FE3CE0">
        <w:t xml:space="preserve">89, keskkonnaseadustiku üldosa seaduse § 59 lõige 2 punktile 4 ja § 59 lõikele 4 </w:t>
      </w:r>
      <w:r>
        <w:t>ning</w:t>
      </w:r>
      <w:r w:rsidR="00DF64A1">
        <w:t xml:space="preserve"> </w:t>
      </w:r>
      <w:r w:rsidR="00A205DF">
        <w:t xml:space="preserve">Keskkonnaameti peadirektori </w:t>
      </w:r>
      <w:r w:rsidR="007A2181">
        <w:rPr>
          <w:sz w:val="23"/>
          <w:szCs w:val="23"/>
        </w:rPr>
        <w:t xml:space="preserve">05.03.2018 käskkirja nr 1-1/18/118 “Looduskaitse osakonna, metsaosakonna ja regioonide põhimääruste kinnitamine” lisa 4 „Keskkonnaameti Lääne regiooni põhimäärus“ punktidele 2.1 ja 3.5.8 </w:t>
      </w:r>
      <w:r w:rsidR="007A2181">
        <w:rPr>
          <w:b/>
          <w:bCs/>
          <w:sz w:val="23"/>
          <w:szCs w:val="23"/>
        </w:rPr>
        <w:t>otsustan:</w:t>
      </w:r>
    </w:p>
    <w:p w:rsidR="001B2EFC" w:rsidRPr="004803C4" w:rsidRDefault="001B2EFC" w:rsidP="001B2EFC">
      <w:pPr>
        <w:pStyle w:val="Loendilik"/>
        <w:numPr>
          <w:ilvl w:val="0"/>
          <w:numId w:val="27"/>
        </w:numPr>
        <w:jc w:val="both"/>
      </w:pPr>
      <w:r>
        <w:t>Muuta</w:t>
      </w:r>
      <w:r w:rsidR="00687FB5" w:rsidRPr="00687FB5">
        <w:t xml:space="preserve"> </w:t>
      </w:r>
      <w:r w:rsidR="00687FB5">
        <w:t>Osaühing Lihula Soojus (registrikood 10539467)</w:t>
      </w:r>
      <w:r w:rsidRPr="00793187">
        <w:rPr>
          <w:rFonts w:eastAsia="Times New Roman"/>
          <w:lang w:eastAsia="et-EE"/>
        </w:rPr>
        <w:t xml:space="preserve"> </w:t>
      </w:r>
      <w:r>
        <w:rPr>
          <w:rFonts w:eastAsia="Times New Roman"/>
          <w:lang w:eastAsia="et-EE"/>
        </w:rPr>
        <w:t>õhusaasteluba nr L.ÕV/3</w:t>
      </w:r>
      <w:r w:rsidR="00687FB5">
        <w:rPr>
          <w:rFonts w:eastAsia="Times New Roman"/>
          <w:lang w:eastAsia="et-EE"/>
        </w:rPr>
        <w:t>19385</w:t>
      </w:r>
      <w:r>
        <w:rPr>
          <w:rFonts w:eastAsia="Times New Roman"/>
          <w:lang w:eastAsia="et-EE"/>
        </w:rPr>
        <w:t xml:space="preserve"> järgnevalt:</w:t>
      </w:r>
    </w:p>
    <w:p w:rsidR="001B2EFC" w:rsidRPr="004803C4" w:rsidRDefault="001B2EFC" w:rsidP="001B2EFC">
      <w:pPr>
        <w:pStyle w:val="Loendilik"/>
        <w:numPr>
          <w:ilvl w:val="1"/>
          <w:numId w:val="28"/>
        </w:numPr>
        <w:jc w:val="both"/>
        <w:rPr>
          <w:rFonts w:eastAsia="Times New Roman"/>
          <w:lang w:eastAsia="et-EE"/>
        </w:rPr>
      </w:pPr>
      <w:r>
        <w:rPr>
          <w:rFonts w:eastAsia="Times New Roman"/>
          <w:lang w:eastAsia="et-EE"/>
        </w:rPr>
        <w:t>Korrigeerida põletusseadmest</w:t>
      </w:r>
      <w:r w:rsidR="002F6739" w:rsidRPr="002F6739">
        <w:t xml:space="preserve"> </w:t>
      </w:r>
      <w:proofErr w:type="spellStart"/>
      <w:r w:rsidR="002F6739">
        <w:t>Linka</w:t>
      </w:r>
      <w:proofErr w:type="spellEnd"/>
      <w:r w:rsidR="002F6739">
        <w:t>-HE 2000 luhaheina põletamisel</w:t>
      </w:r>
      <w:r>
        <w:rPr>
          <w:rFonts w:eastAsia="Times New Roman"/>
          <w:lang w:eastAsia="et-EE"/>
        </w:rPr>
        <w:t xml:space="preserve"> välisõhku heidetavate</w:t>
      </w:r>
      <w:r w:rsidRPr="00366B0D">
        <w:rPr>
          <w:rFonts w:eastAsia="Times New Roman"/>
          <w:lang w:eastAsia="et-EE"/>
        </w:rPr>
        <w:t xml:space="preserve"> </w:t>
      </w:r>
      <w:r w:rsidRPr="00232D8A">
        <w:rPr>
          <w:rFonts w:eastAsia="Times New Roman"/>
          <w:lang w:eastAsia="et-EE"/>
        </w:rPr>
        <w:t>osakeste, lämmastikoksiidide, süsinikoksiidi, vääveldioksiidi ja lenduvate orgaaniliste ühendite</w:t>
      </w:r>
      <w:r>
        <w:rPr>
          <w:rFonts w:eastAsia="Times New Roman"/>
          <w:lang w:eastAsia="et-EE"/>
        </w:rPr>
        <w:t xml:space="preserve"> hetkelised heitkogused</w:t>
      </w:r>
      <w:r w:rsidR="002F6739">
        <w:rPr>
          <w:rFonts w:eastAsia="Times New Roman"/>
          <w:lang w:eastAsia="et-EE"/>
        </w:rPr>
        <w:t xml:space="preserve"> vastavalt mõõtmiste tulemustele</w:t>
      </w:r>
      <w:r>
        <w:rPr>
          <w:rFonts w:eastAsia="Times New Roman"/>
          <w:lang w:eastAsia="et-EE"/>
        </w:rPr>
        <w:t>.</w:t>
      </w:r>
    </w:p>
    <w:p w:rsidR="001B2EFC" w:rsidRDefault="002F6739" w:rsidP="001B2EFC">
      <w:pPr>
        <w:pStyle w:val="Loendilik"/>
        <w:numPr>
          <w:ilvl w:val="1"/>
          <w:numId w:val="28"/>
        </w:numPr>
        <w:jc w:val="both"/>
        <w:rPr>
          <w:rFonts w:eastAsia="Times New Roman"/>
          <w:lang w:eastAsia="et-EE"/>
        </w:rPr>
      </w:pPr>
      <w:r>
        <w:rPr>
          <w:rFonts w:eastAsia="Times New Roman"/>
          <w:lang w:eastAsia="et-EE"/>
        </w:rPr>
        <w:t>Suurendada</w:t>
      </w:r>
      <w:r w:rsidR="001B2EFC" w:rsidRPr="00232D8A">
        <w:rPr>
          <w:rFonts w:eastAsia="Times New Roman"/>
          <w:lang w:eastAsia="et-EE"/>
        </w:rPr>
        <w:t xml:space="preserve"> põletusseadmes </w:t>
      </w:r>
      <w:proofErr w:type="spellStart"/>
      <w:r>
        <w:t>Linka</w:t>
      </w:r>
      <w:proofErr w:type="spellEnd"/>
      <w:r>
        <w:t xml:space="preserve">-HE 2000 </w:t>
      </w:r>
      <w:r w:rsidR="001B2EFC" w:rsidRPr="00232D8A">
        <w:rPr>
          <w:rFonts w:eastAsia="Times New Roman"/>
          <w:lang w:eastAsia="et-EE"/>
        </w:rPr>
        <w:t>põletada lubatud</w:t>
      </w:r>
      <w:r>
        <w:rPr>
          <w:rFonts w:eastAsia="Times New Roman"/>
          <w:lang w:eastAsia="et-EE"/>
        </w:rPr>
        <w:t xml:space="preserve"> luhaheina kogust 1330 tonnilt 1550 tonnile aastas ja</w:t>
      </w:r>
      <w:r w:rsidR="001B2EFC" w:rsidRPr="00232D8A">
        <w:rPr>
          <w:rFonts w:eastAsia="Times New Roman"/>
          <w:lang w:eastAsia="et-EE"/>
        </w:rPr>
        <w:t xml:space="preserve"> hakkpuidu kogust </w:t>
      </w:r>
      <w:r>
        <w:rPr>
          <w:rFonts w:eastAsia="Times New Roman"/>
          <w:lang w:eastAsia="et-EE"/>
        </w:rPr>
        <w:t>16</w:t>
      </w:r>
      <w:r w:rsidR="001B2EFC" w:rsidRPr="00232D8A">
        <w:rPr>
          <w:rFonts w:eastAsia="Times New Roman"/>
          <w:lang w:eastAsia="et-EE"/>
        </w:rPr>
        <w:t xml:space="preserve">00 tonnilt </w:t>
      </w:r>
      <w:r>
        <w:rPr>
          <w:rFonts w:eastAsia="Times New Roman"/>
          <w:lang w:eastAsia="et-EE"/>
        </w:rPr>
        <w:t>19</w:t>
      </w:r>
      <w:r w:rsidR="001B2EFC" w:rsidRPr="00232D8A">
        <w:rPr>
          <w:rFonts w:eastAsia="Times New Roman"/>
          <w:lang w:eastAsia="et-EE"/>
        </w:rPr>
        <w:t xml:space="preserve">00 </w:t>
      </w:r>
      <w:proofErr w:type="spellStart"/>
      <w:r w:rsidR="001B2EFC" w:rsidRPr="00232D8A">
        <w:rPr>
          <w:rFonts w:eastAsia="Times New Roman"/>
          <w:lang w:eastAsia="et-EE"/>
        </w:rPr>
        <w:t>tonninle</w:t>
      </w:r>
      <w:proofErr w:type="spellEnd"/>
      <w:r>
        <w:rPr>
          <w:rFonts w:eastAsia="Times New Roman"/>
          <w:lang w:eastAsia="et-EE"/>
        </w:rPr>
        <w:t xml:space="preserve"> aastas</w:t>
      </w:r>
      <w:r w:rsidR="001B2EFC">
        <w:rPr>
          <w:rFonts w:eastAsia="Times New Roman"/>
          <w:lang w:eastAsia="et-EE"/>
        </w:rPr>
        <w:t xml:space="preserve">. </w:t>
      </w:r>
      <w:r>
        <w:rPr>
          <w:rFonts w:eastAsia="Times New Roman"/>
          <w:lang w:eastAsia="et-EE"/>
        </w:rPr>
        <w:t>Suurendada</w:t>
      </w:r>
      <w:r w:rsidR="001B2EFC">
        <w:rPr>
          <w:rFonts w:eastAsia="Times New Roman"/>
          <w:lang w:eastAsia="et-EE"/>
        </w:rPr>
        <w:t xml:space="preserve"> vastavalt</w:t>
      </w:r>
      <w:r w:rsidR="001B2EFC" w:rsidRPr="00232D8A">
        <w:rPr>
          <w:rFonts w:eastAsia="Times New Roman"/>
          <w:lang w:eastAsia="et-EE"/>
        </w:rPr>
        <w:t xml:space="preserve"> põletusseadmest</w:t>
      </w:r>
      <w:r w:rsidRPr="002F6739">
        <w:t xml:space="preserve"> </w:t>
      </w:r>
      <w:proofErr w:type="spellStart"/>
      <w:r>
        <w:t>Linka</w:t>
      </w:r>
      <w:proofErr w:type="spellEnd"/>
      <w:r>
        <w:t xml:space="preserve">-HE 2000 </w:t>
      </w:r>
      <w:r w:rsidR="001B2EFC" w:rsidRPr="00232D8A">
        <w:rPr>
          <w:rFonts w:eastAsia="Times New Roman"/>
          <w:lang w:eastAsia="et-EE"/>
        </w:rPr>
        <w:t>välisõhku heita lubatud osakeste, lämmastikoksiidide, süsinikoksiidi, vääveldioksiidi</w:t>
      </w:r>
      <w:r>
        <w:rPr>
          <w:rFonts w:eastAsia="Times New Roman"/>
          <w:lang w:eastAsia="et-EE"/>
        </w:rPr>
        <w:t xml:space="preserve">, </w:t>
      </w:r>
      <w:r w:rsidR="001B2EFC" w:rsidRPr="00232D8A">
        <w:rPr>
          <w:rFonts w:eastAsia="Times New Roman"/>
          <w:lang w:eastAsia="et-EE"/>
        </w:rPr>
        <w:t>lenduvate orgaaniliste ühendite</w:t>
      </w:r>
      <w:r>
        <w:rPr>
          <w:rFonts w:eastAsia="Times New Roman"/>
          <w:lang w:eastAsia="et-EE"/>
        </w:rPr>
        <w:t>, plii ja tsingi</w:t>
      </w:r>
      <w:r w:rsidR="001B2EFC" w:rsidRPr="00232D8A">
        <w:rPr>
          <w:rFonts w:eastAsia="Times New Roman"/>
          <w:lang w:eastAsia="et-EE"/>
        </w:rPr>
        <w:t xml:space="preserve"> aastasi heitkoguseid.</w:t>
      </w:r>
    </w:p>
    <w:p w:rsidR="001B2EFC" w:rsidRPr="002F6739" w:rsidRDefault="001B2EFC" w:rsidP="00E43732">
      <w:pPr>
        <w:pStyle w:val="Loendilik"/>
        <w:numPr>
          <w:ilvl w:val="1"/>
          <w:numId w:val="28"/>
        </w:numPr>
        <w:jc w:val="both"/>
        <w:rPr>
          <w:rFonts w:eastAsia="Times New Roman"/>
          <w:lang w:eastAsia="et-EE"/>
        </w:rPr>
      </w:pPr>
      <w:r w:rsidRPr="002F6739">
        <w:rPr>
          <w:rFonts w:eastAsia="Times New Roman"/>
          <w:lang w:eastAsia="et-EE"/>
        </w:rPr>
        <w:t xml:space="preserve"> Lisada loa punkti 3.3.2. „Keskmise võimsusega põletusseade“ andmed käitise keskmise võimsusega põletusseadmete kohta.</w:t>
      </w:r>
    </w:p>
    <w:p w:rsidR="001B2EFC" w:rsidRDefault="001B2EFC" w:rsidP="001B2EFC">
      <w:pPr>
        <w:pStyle w:val="Loendilik"/>
        <w:numPr>
          <w:ilvl w:val="1"/>
          <w:numId w:val="28"/>
        </w:numPr>
        <w:jc w:val="both"/>
        <w:rPr>
          <w:rFonts w:eastAsia="Times New Roman"/>
          <w:lang w:eastAsia="et-EE"/>
        </w:rPr>
      </w:pPr>
      <w:r>
        <w:rPr>
          <w:rFonts w:eastAsia="Times New Roman"/>
          <w:lang w:eastAsia="et-EE"/>
        </w:rPr>
        <w:t xml:space="preserve">Lisada loale heiteallikas nr </w:t>
      </w:r>
      <w:r w:rsidR="007D20CC">
        <w:rPr>
          <w:rFonts w:eastAsia="Times New Roman"/>
          <w:lang w:eastAsia="et-EE"/>
        </w:rPr>
        <w:t>2</w:t>
      </w:r>
      <w:r>
        <w:rPr>
          <w:rFonts w:eastAsia="Times New Roman"/>
          <w:lang w:eastAsia="et-EE"/>
        </w:rPr>
        <w:t xml:space="preserve"> </w:t>
      </w:r>
      <w:r w:rsidR="00C22232">
        <w:rPr>
          <w:rFonts w:eastAsia="Times New Roman"/>
          <w:lang w:eastAsia="et-EE"/>
        </w:rPr>
        <w:t>„Põlevkiviõli mahuti õhutustoru“</w:t>
      </w:r>
      <w:r>
        <w:rPr>
          <w:rFonts w:eastAsia="Times New Roman"/>
          <w:lang w:eastAsia="et-EE"/>
        </w:rPr>
        <w:t xml:space="preserve"> ja </w:t>
      </w:r>
      <w:proofErr w:type="spellStart"/>
      <w:r>
        <w:rPr>
          <w:rFonts w:eastAsia="Times New Roman"/>
          <w:lang w:eastAsia="et-EE"/>
        </w:rPr>
        <w:t>määrta</w:t>
      </w:r>
      <w:proofErr w:type="spellEnd"/>
      <w:r>
        <w:rPr>
          <w:rFonts w:eastAsia="Times New Roman"/>
          <w:lang w:eastAsia="et-EE"/>
        </w:rPr>
        <w:t xml:space="preserve"> loaga heiteallikast nr </w:t>
      </w:r>
      <w:r w:rsidR="00C22232">
        <w:rPr>
          <w:rFonts w:eastAsia="Times New Roman"/>
          <w:lang w:eastAsia="et-EE"/>
        </w:rPr>
        <w:t>2</w:t>
      </w:r>
      <w:r>
        <w:rPr>
          <w:rFonts w:eastAsia="Times New Roman"/>
          <w:lang w:eastAsia="et-EE"/>
        </w:rPr>
        <w:t xml:space="preserve"> välisõhku heita lubatud saasteainete aastased ja hetkelised heitkogused. </w:t>
      </w:r>
    </w:p>
    <w:p w:rsidR="001B2EFC" w:rsidRPr="00A809F5" w:rsidRDefault="001B2EFC" w:rsidP="00687FB5">
      <w:pPr>
        <w:pStyle w:val="Loendilik"/>
        <w:numPr>
          <w:ilvl w:val="0"/>
          <w:numId w:val="27"/>
        </w:numPr>
        <w:jc w:val="both"/>
      </w:pPr>
      <w:r>
        <w:t xml:space="preserve">Vormistada Osaühing </w:t>
      </w:r>
      <w:r w:rsidR="00687FB5">
        <w:t>Lihula Soojus</w:t>
      </w:r>
      <w:r w:rsidRPr="001B2EFC">
        <w:rPr>
          <w:rFonts w:eastAsia="Times New Roman"/>
          <w:lang w:eastAsia="et-EE"/>
        </w:rPr>
        <w:t xml:space="preserve"> õhusaasteluba nr L.ÕV/</w:t>
      </w:r>
      <w:r>
        <w:t>31</w:t>
      </w:r>
      <w:r w:rsidR="00687FB5">
        <w:t>9385</w:t>
      </w:r>
      <w:r w:rsidRPr="001B2EFC">
        <w:rPr>
          <w:rFonts w:eastAsia="Times New Roman"/>
          <w:lang w:eastAsia="et-EE"/>
        </w:rPr>
        <w:t xml:space="preserve"> ümber vastavalt keskkonnaministri </w:t>
      </w:r>
      <w:r>
        <w:t>27.12.2016 määruse nr 74 „Õhusaasteloa taotlusele ja lubatud heitkoguste projektile esitatavad täpsustatud nõuded, loa taotluse ja loa vormid“ nõuetele.</w:t>
      </w:r>
      <w:r w:rsidRPr="001B2EFC">
        <w:rPr>
          <w:iCs/>
        </w:rPr>
        <w:t xml:space="preserve">    </w:t>
      </w:r>
    </w:p>
    <w:p w:rsidR="001B2EFC" w:rsidRDefault="001B2EFC" w:rsidP="001B2EFC">
      <w:pPr>
        <w:pStyle w:val="Standard"/>
        <w:numPr>
          <w:ilvl w:val="0"/>
          <w:numId w:val="27"/>
        </w:numPr>
        <w:ind w:left="357"/>
        <w:jc w:val="both"/>
      </w:pPr>
      <w:r>
        <w:rPr>
          <w:spacing w:val="4"/>
          <w:szCs w:val="22"/>
          <w:lang w:eastAsia="ar-SA"/>
        </w:rPr>
        <w:t xml:space="preserve">Eemaldada </w:t>
      </w:r>
      <w:r>
        <w:rPr>
          <w:iCs/>
        </w:rPr>
        <w:t>õhusaasteloa</w:t>
      </w:r>
      <w:r w:rsidR="003B576D">
        <w:rPr>
          <w:iCs/>
        </w:rPr>
        <w:t>l</w:t>
      </w:r>
      <w:r>
        <w:rPr>
          <w:iCs/>
        </w:rPr>
        <w:t xml:space="preserve"> </w:t>
      </w:r>
      <w:r>
        <w:t>nr L.ÕV/31</w:t>
      </w:r>
      <w:r w:rsidR="00687FB5">
        <w:t>9385</w:t>
      </w:r>
      <w:r>
        <w:t xml:space="preserve"> eritingimused nr 8.1-8.</w:t>
      </w:r>
      <w:r w:rsidR="00687FB5">
        <w:t>9</w:t>
      </w:r>
      <w:r>
        <w:t>.</w:t>
      </w:r>
    </w:p>
    <w:p w:rsidR="001B2EFC" w:rsidRDefault="001B2EFC" w:rsidP="001B2EFC">
      <w:pPr>
        <w:pStyle w:val="Standard"/>
        <w:numPr>
          <w:ilvl w:val="0"/>
          <w:numId w:val="27"/>
        </w:numPr>
        <w:jc w:val="both"/>
      </w:pPr>
      <w:r w:rsidRPr="003F2F74">
        <w:rPr>
          <w:spacing w:val="4"/>
          <w:szCs w:val="22"/>
          <w:lang w:eastAsia="ar-SA"/>
        </w:rPr>
        <w:t>Avalikustada</w:t>
      </w:r>
      <w:r w:rsidRPr="000B515A">
        <w:rPr>
          <w:iCs/>
        </w:rPr>
        <w:t xml:space="preserve"> </w:t>
      </w:r>
      <w:r>
        <w:rPr>
          <w:iCs/>
        </w:rPr>
        <w:t xml:space="preserve">Osaühing </w:t>
      </w:r>
      <w:r w:rsidR="00FD7226">
        <w:rPr>
          <w:iCs/>
        </w:rPr>
        <w:t>Lihula Soojus</w:t>
      </w:r>
      <w:r>
        <w:rPr>
          <w:iCs/>
        </w:rPr>
        <w:t xml:space="preserve"> </w:t>
      </w:r>
      <w:r w:rsidRPr="003F2F74">
        <w:rPr>
          <w:spacing w:val="4"/>
          <w:szCs w:val="22"/>
          <w:lang w:eastAsia="ar-SA"/>
        </w:rPr>
        <w:t>õhusaasteloa</w:t>
      </w:r>
      <w:r>
        <w:rPr>
          <w:spacing w:val="4"/>
          <w:szCs w:val="22"/>
          <w:lang w:eastAsia="ar-SA"/>
        </w:rPr>
        <w:t xml:space="preserve"> nr L.ÕV/3</w:t>
      </w:r>
      <w:r w:rsidR="00FD7226">
        <w:rPr>
          <w:spacing w:val="4"/>
          <w:szCs w:val="22"/>
          <w:lang w:eastAsia="ar-SA"/>
        </w:rPr>
        <w:t>19385</w:t>
      </w:r>
      <w:r>
        <w:rPr>
          <w:spacing w:val="4"/>
          <w:szCs w:val="22"/>
          <w:lang w:eastAsia="ar-SA"/>
        </w:rPr>
        <w:t xml:space="preserve"> muutmine</w:t>
      </w:r>
      <w:r w:rsidRPr="003F2F74">
        <w:rPr>
          <w:spacing w:val="4"/>
          <w:szCs w:val="22"/>
          <w:lang w:eastAsia="ar-SA"/>
        </w:rPr>
        <w:t xml:space="preserve"> ametlikus väljaandes Ametlikud Teadaanded</w:t>
      </w:r>
    </w:p>
    <w:p w:rsidR="001B2EFC" w:rsidRDefault="001B2EFC" w:rsidP="001B2EFC">
      <w:pPr>
        <w:pStyle w:val="Loendilik"/>
        <w:numPr>
          <w:ilvl w:val="0"/>
          <w:numId w:val="27"/>
        </w:numPr>
        <w:jc w:val="both"/>
      </w:pPr>
      <w:r>
        <w:t>Teha käesolev korraldus teatavaks</w:t>
      </w:r>
      <w:r w:rsidRPr="000B515A">
        <w:rPr>
          <w:iCs/>
        </w:rPr>
        <w:t xml:space="preserve"> </w:t>
      </w:r>
      <w:r>
        <w:rPr>
          <w:iCs/>
        </w:rPr>
        <w:t xml:space="preserve">Osaühingule </w:t>
      </w:r>
      <w:r w:rsidR="00FD7226">
        <w:rPr>
          <w:iCs/>
        </w:rPr>
        <w:t>Lihula Soojus</w:t>
      </w:r>
      <w:r>
        <w:t xml:space="preserve">, </w:t>
      </w:r>
      <w:r w:rsidR="00FD7226">
        <w:t>Lääneranna</w:t>
      </w:r>
      <w:r>
        <w:t xml:space="preserve"> </w:t>
      </w:r>
      <w:r w:rsidR="00FD7226">
        <w:t>Vallav</w:t>
      </w:r>
      <w:r>
        <w:t>alitsusele ja Keskkonnainspektsioonile.</w:t>
      </w:r>
    </w:p>
    <w:p w:rsidR="007A2181" w:rsidRPr="001B2EFC" w:rsidRDefault="001B2EFC" w:rsidP="00A95199">
      <w:pPr>
        <w:pStyle w:val="Loendilik"/>
        <w:numPr>
          <w:ilvl w:val="0"/>
          <w:numId w:val="27"/>
        </w:numPr>
        <w:jc w:val="both"/>
      </w:pPr>
      <w:r w:rsidRPr="001B2EFC">
        <w:rPr>
          <w:spacing w:val="4"/>
          <w:lang w:eastAsia="ar-SA"/>
        </w:rPr>
        <w:t>Teha õhusaasteluba</w:t>
      </w:r>
      <w:r w:rsidRPr="00CE5C71">
        <w:t xml:space="preserve"> </w:t>
      </w:r>
      <w:r>
        <w:t>nr L.ÕV/3</w:t>
      </w:r>
      <w:r w:rsidR="00FD7226">
        <w:t>19385</w:t>
      </w:r>
      <w:r>
        <w:t xml:space="preserve"> </w:t>
      </w:r>
      <w:r w:rsidRPr="001B2EFC">
        <w:rPr>
          <w:bCs/>
          <w:spacing w:val="4"/>
          <w:szCs w:val="22"/>
          <w:lang w:eastAsia="ar-SA"/>
        </w:rPr>
        <w:t xml:space="preserve">kättesaadavaks </w:t>
      </w:r>
      <w:r w:rsidRPr="001B2EFC">
        <w:rPr>
          <w:color w:val="000000"/>
        </w:rPr>
        <w:t>Keskkonnaameti keskkonnateenuste portaalis (</w:t>
      </w:r>
      <w:r w:rsidRPr="006D1F4C">
        <w:rPr>
          <w:rFonts w:cs="Times New Roman"/>
        </w:rPr>
        <w:t>https://eteenus.keskkonnaamet.ee/</w:t>
      </w:r>
      <w:r w:rsidRPr="001B2EFC">
        <w:rPr>
          <w:color w:val="000000"/>
        </w:rPr>
        <w:t>).</w:t>
      </w:r>
    </w:p>
    <w:p w:rsidR="001B2EFC" w:rsidRPr="001B2EFC" w:rsidRDefault="001B2EFC" w:rsidP="00A95199">
      <w:pPr>
        <w:pStyle w:val="Loendilik"/>
        <w:numPr>
          <w:ilvl w:val="0"/>
          <w:numId w:val="27"/>
        </w:numPr>
        <w:jc w:val="both"/>
      </w:pPr>
      <w:r>
        <w:rPr>
          <w:color w:val="000000"/>
        </w:rPr>
        <w:t>Käesolev korraldus jõustub teatavakstegemisest.</w:t>
      </w:r>
    </w:p>
    <w:p w:rsidR="001B2EFC" w:rsidRDefault="001B2EFC" w:rsidP="001B2EFC"/>
    <w:p w:rsidR="002831A4" w:rsidRPr="00BD377E" w:rsidRDefault="002831A4" w:rsidP="00BD377E">
      <w:pPr>
        <w:spacing w:line="240" w:lineRule="auto"/>
        <w:rPr>
          <w:szCs w:val="20"/>
          <w:lang w:eastAsia="ar-SA" w:bidi="ar-SA"/>
        </w:rPr>
      </w:pPr>
      <w:r w:rsidRPr="00BD377E">
        <w:rPr>
          <w:color w:val="000000"/>
          <w:szCs w:val="20"/>
          <w:lang w:eastAsia="ar-SA" w:bidi="ar-SA"/>
        </w:rPr>
        <w:t>Käesolevat korraldust on võimalik vaidlustada 30 päeva jooksul</w:t>
      </w:r>
      <w:r w:rsidR="00925AA4" w:rsidRPr="00BD377E">
        <w:rPr>
          <w:color w:val="000000"/>
          <w:szCs w:val="20"/>
          <w:lang w:eastAsia="ar-SA" w:bidi="ar-SA"/>
        </w:rPr>
        <w:t xml:space="preserve"> korralduse</w:t>
      </w:r>
      <w:r w:rsidRPr="00BD377E">
        <w:rPr>
          <w:color w:val="000000"/>
          <w:szCs w:val="20"/>
          <w:lang w:eastAsia="ar-SA" w:bidi="ar-SA"/>
        </w:rPr>
        <w:t xml:space="preserve"> teatavaks tegemisest</w:t>
      </w:r>
      <w:r w:rsidR="00925AA4" w:rsidRPr="00BD377E">
        <w:rPr>
          <w:color w:val="000000"/>
          <w:szCs w:val="20"/>
          <w:lang w:eastAsia="ar-SA" w:bidi="ar-SA"/>
        </w:rPr>
        <w:t xml:space="preserve"> arvates</w:t>
      </w:r>
      <w:r w:rsidRPr="00BD377E">
        <w:rPr>
          <w:color w:val="000000"/>
          <w:szCs w:val="20"/>
          <w:lang w:eastAsia="ar-SA" w:bidi="ar-SA"/>
        </w:rPr>
        <w:t>, esitades</w:t>
      </w:r>
      <w:r w:rsidR="00925AA4" w:rsidRPr="00BD377E">
        <w:rPr>
          <w:color w:val="000000"/>
          <w:szCs w:val="20"/>
          <w:lang w:eastAsia="ar-SA" w:bidi="ar-SA"/>
        </w:rPr>
        <w:t xml:space="preserve"> vaide korralduse</w:t>
      </w:r>
      <w:r w:rsidR="00925AA4" w:rsidRPr="00BD377E">
        <w:rPr>
          <w:szCs w:val="20"/>
          <w:lang w:eastAsia="ar-SA" w:bidi="ar-SA"/>
        </w:rPr>
        <w:t xml:space="preserve"> andjale haldusmenetluse seaduses sätestatud korras või </w:t>
      </w:r>
      <w:r w:rsidR="00925AA4" w:rsidRPr="00BD377E">
        <w:rPr>
          <w:color w:val="000000"/>
          <w:szCs w:val="20"/>
          <w:lang w:eastAsia="ar-SA" w:bidi="ar-SA"/>
        </w:rPr>
        <w:t>kaebuse</w:t>
      </w:r>
      <w:r w:rsidRPr="00BD377E">
        <w:rPr>
          <w:color w:val="000000"/>
          <w:szCs w:val="20"/>
          <w:lang w:eastAsia="ar-SA" w:bidi="ar-SA"/>
        </w:rPr>
        <w:t xml:space="preserve"> halduskohtusse halduskohtumenetluse seadustikus sätestatud korras</w:t>
      </w:r>
      <w:r w:rsidR="00925AA4" w:rsidRPr="00BD377E">
        <w:rPr>
          <w:color w:val="000000"/>
          <w:szCs w:val="20"/>
          <w:lang w:eastAsia="ar-SA" w:bidi="ar-SA"/>
        </w:rPr>
        <w:t xml:space="preserve">. </w:t>
      </w:r>
      <w:r w:rsidRPr="00BD377E">
        <w:rPr>
          <w:color w:val="000000"/>
          <w:szCs w:val="20"/>
          <w:lang w:eastAsia="ar-SA" w:bidi="ar-SA"/>
        </w:rPr>
        <w:t xml:space="preserve"> </w:t>
      </w:r>
    </w:p>
    <w:p w:rsidR="00392653" w:rsidRDefault="00392653" w:rsidP="00585AB7">
      <w:pPr>
        <w:spacing w:line="240" w:lineRule="auto"/>
        <w:rPr>
          <w:szCs w:val="20"/>
          <w:lang w:eastAsia="ar-SA" w:bidi="ar-SA"/>
        </w:rPr>
      </w:pPr>
    </w:p>
    <w:p w:rsidR="00C57925" w:rsidRDefault="00C57925" w:rsidP="00585AB7">
      <w:pPr>
        <w:spacing w:line="240" w:lineRule="auto"/>
        <w:rPr>
          <w:szCs w:val="20"/>
          <w:lang w:eastAsia="ar-SA" w:bidi="ar-SA"/>
        </w:rPr>
      </w:pPr>
    </w:p>
    <w:p w:rsidR="00751935" w:rsidRDefault="00DD10E8" w:rsidP="00585AB7">
      <w:pPr>
        <w:spacing w:line="240" w:lineRule="auto"/>
        <w:rPr>
          <w:szCs w:val="20"/>
          <w:lang w:eastAsia="ar-SA" w:bidi="ar-SA"/>
        </w:rPr>
      </w:pPr>
      <w:r>
        <w:rPr>
          <w:szCs w:val="20"/>
          <w:lang w:eastAsia="ar-SA" w:bidi="ar-SA"/>
        </w:rPr>
        <w:t>Sulev Vare</w:t>
      </w:r>
    </w:p>
    <w:p w:rsidR="002831A4" w:rsidRDefault="00DD10E8" w:rsidP="00585AB7">
      <w:pPr>
        <w:spacing w:line="240" w:lineRule="auto"/>
        <w:rPr>
          <w:szCs w:val="20"/>
          <w:lang w:eastAsia="ar-SA" w:bidi="ar-SA"/>
        </w:rPr>
      </w:pPr>
      <w:r>
        <w:rPr>
          <w:szCs w:val="20"/>
          <w:lang w:eastAsia="ar-SA" w:bidi="ar-SA"/>
        </w:rPr>
        <w:t>ju</w:t>
      </w:r>
      <w:r w:rsidR="00FA2F0F">
        <w:rPr>
          <w:szCs w:val="20"/>
          <w:lang w:eastAsia="ar-SA" w:bidi="ar-SA"/>
        </w:rPr>
        <w:t>hataja</w:t>
      </w:r>
    </w:p>
    <w:p w:rsidR="002831A4" w:rsidRDefault="00166AEC" w:rsidP="00585AB7">
      <w:pPr>
        <w:spacing w:line="240" w:lineRule="auto"/>
        <w:rPr>
          <w:szCs w:val="20"/>
          <w:lang w:eastAsia="ar-SA" w:bidi="ar-SA"/>
        </w:rPr>
      </w:pPr>
      <w:r>
        <w:rPr>
          <w:szCs w:val="20"/>
          <w:lang w:eastAsia="ar-SA" w:bidi="ar-SA"/>
        </w:rPr>
        <w:t>Lääne regioon</w:t>
      </w:r>
    </w:p>
    <w:p w:rsidR="00FC51A8" w:rsidRDefault="00FC51A8" w:rsidP="00585AB7">
      <w:pPr>
        <w:spacing w:line="240" w:lineRule="auto"/>
        <w:rPr>
          <w:szCs w:val="20"/>
          <w:lang w:eastAsia="ar-SA" w:bidi="ar-SA"/>
        </w:rPr>
      </w:pPr>
    </w:p>
    <w:p w:rsidR="00765978" w:rsidRDefault="00765978" w:rsidP="00585AB7">
      <w:pPr>
        <w:spacing w:line="240" w:lineRule="auto"/>
        <w:rPr>
          <w:szCs w:val="20"/>
          <w:lang w:eastAsia="ar-SA" w:bidi="ar-SA"/>
        </w:rPr>
      </w:pPr>
    </w:p>
    <w:p w:rsidR="00BC0F80" w:rsidRDefault="00D31118" w:rsidP="00D36048">
      <w:pPr>
        <w:spacing w:line="240" w:lineRule="auto"/>
        <w:rPr>
          <w:b/>
          <w:lang w:eastAsia="ar-SA" w:bidi="ar-SA"/>
        </w:rPr>
      </w:pPr>
      <w:r>
        <w:rPr>
          <w:szCs w:val="20"/>
          <w:lang w:eastAsia="ar-SA" w:bidi="ar-SA"/>
        </w:rPr>
        <w:t>Saata</w:t>
      </w:r>
      <w:r w:rsidR="002831A4">
        <w:rPr>
          <w:szCs w:val="20"/>
          <w:lang w:eastAsia="ar-SA" w:bidi="ar-SA"/>
        </w:rPr>
        <w:t>:</w:t>
      </w:r>
      <w:r w:rsidR="008F3E1F" w:rsidRPr="008F3E1F">
        <w:rPr>
          <w:b/>
          <w:lang w:eastAsia="ar-SA" w:bidi="ar-SA"/>
        </w:rPr>
        <w:t xml:space="preserve"> </w:t>
      </w:r>
      <w:r w:rsidR="00221EE2" w:rsidRPr="00221EE2">
        <w:rPr>
          <w:lang w:eastAsia="ar-SA" w:bidi="ar-SA"/>
        </w:rPr>
        <w:t>Osaühing Lihula Soojus</w:t>
      </w:r>
      <w:r w:rsidR="00D36048" w:rsidRPr="0018403E">
        <w:t>,</w:t>
      </w:r>
      <w:r w:rsidR="00C40888" w:rsidRPr="0018403E">
        <w:t xml:space="preserve"> </w:t>
      </w:r>
      <w:r w:rsidR="00221EE2">
        <w:t>Lääneranna</w:t>
      </w:r>
      <w:r w:rsidR="00141F9E">
        <w:t xml:space="preserve"> </w:t>
      </w:r>
      <w:r w:rsidR="00221EE2">
        <w:t>Valla</w:t>
      </w:r>
      <w:r w:rsidR="00BC0F80" w:rsidRPr="00BC0F80">
        <w:rPr>
          <w:lang w:eastAsia="ar-SA" w:bidi="ar-SA"/>
        </w:rPr>
        <w:t>valitsus</w:t>
      </w:r>
      <w:r w:rsidR="00D36048">
        <w:rPr>
          <w:lang w:eastAsia="ar-SA" w:bidi="ar-SA"/>
        </w:rPr>
        <w:t xml:space="preserve">, </w:t>
      </w:r>
      <w:r w:rsidR="00BC0F80" w:rsidRPr="00BC0F80">
        <w:rPr>
          <w:lang w:eastAsia="ar-SA" w:bidi="ar-SA"/>
        </w:rPr>
        <w:t>Keskkonnainspektsioon</w:t>
      </w:r>
    </w:p>
    <w:p w:rsidR="002831A4" w:rsidRDefault="00C46C64" w:rsidP="00585AB7">
      <w:pPr>
        <w:spacing w:line="240" w:lineRule="auto"/>
      </w:pPr>
      <w:r>
        <w:t xml:space="preserve"> </w:t>
      </w:r>
    </w:p>
    <w:p w:rsidR="00765978" w:rsidRDefault="00765978" w:rsidP="00585AB7">
      <w:pPr>
        <w:spacing w:line="240" w:lineRule="auto"/>
      </w:pPr>
    </w:p>
    <w:p w:rsidR="002831A4" w:rsidRDefault="002831A4" w:rsidP="00585AB7">
      <w:pPr>
        <w:spacing w:line="240" w:lineRule="auto"/>
        <w:rPr>
          <w:rFonts w:cs="Tahoma"/>
        </w:rPr>
      </w:pPr>
      <w:r>
        <w:rPr>
          <w:rFonts w:cs="Tahoma"/>
        </w:rPr>
        <w:t>Liia Krumm</w:t>
      </w:r>
    </w:p>
    <w:p w:rsidR="002831A4" w:rsidRDefault="002831A4" w:rsidP="00585AB7">
      <w:pPr>
        <w:spacing w:line="240" w:lineRule="auto"/>
        <w:rPr>
          <w:rFonts w:cs="Tahoma"/>
        </w:rPr>
      </w:pPr>
      <w:r>
        <w:rPr>
          <w:rFonts w:cs="Tahoma"/>
        </w:rPr>
        <w:t>välisõhuspetsialist</w:t>
      </w:r>
    </w:p>
    <w:p w:rsidR="002831A4" w:rsidRDefault="002831A4" w:rsidP="00585AB7">
      <w:pPr>
        <w:spacing w:line="240" w:lineRule="auto"/>
        <w:rPr>
          <w:rFonts w:cs="Tahoma"/>
        </w:rPr>
      </w:pPr>
      <w:r>
        <w:rPr>
          <w:rFonts w:cs="Tahoma"/>
        </w:rPr>
        <w:t>Lääne regioon</w:t>
      </w:r>
    </w:p>
    <w:sectPr w:rsidR="002831A4" w:rsidSect="00110BCA">
      <w:headerReference w:type="default" r:id="rId8"/>
      <w:footerReference w:type="default" r:id="rId9"/>
      <w:headerReference w:type="first" r:id="rId10"/>
      <w:pgSz w:w="11906" w:h="16838" w:code="9"/>
      <w:pgMar w:top="907" w:right="1021" w:bottom="1418" w:left="1814" w:header="510" w:footer="51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2FE" w:rsidRDefault="001042FE" w:rsidP="00DF44DF">
      <w:r>
        <w:separator/>
      </w:r>
    </w:p>
  </w:endnote>
  <w:endnote w:type="continuationSeparator" w:id="0">
    <w:p w:rsidR="001042FE" w:rsidRDefault="001042FE"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270" w:rsidRPr="00AF4270" w:rsidRDefault="00AF4270">
    <w:pPr>
      <w:pStyle w:val="Jalus"/>
      <w:jc w:val="center"/>
    </w:pPr>
    <w:r w:rsidRPr="00AF4270">
      <w:t xml:space="preserve"> </w:t>
    </w:r>
    <w:r w:rsidRPr="00AF4270">
      <w:rPr>
        <w:bCs/>
      </w:rPr>
      <w:fldChar w:fldCharType="begin"/>
    </w:r>
    <w:r w:rsidRPr="00AF4270">
      <w:rPr>
        <w:bCs/>
      </w:rPr>
      <w:instrText>PAGE</w:instrText>
    </w:r>
    <w:r w:rsidRPr="00AF4270">
      <w:rPr>
        <w:bCs/>
      </w:rPr>
      <w:fldChar w:fldCharType="separate"/>
    </w:r>
    <w:r w:rsidR="0082073A">
      <w:rPr>
        <w:bCs/>
        <w:noProof/>
      </w:rPr>
      <w:t>5</w:t>
    </w:r>
    <w:r w:rsidRPr="00AF4270">
      <w:rPr>
        <w:bCs/>
      </w:rPr>
      <w:fldChar w:fldCharType="end"/>
    </w:r>
    <w:r w:rsidRPr="00AF4270">
      <w:t xml:space="preserve"> </w:t>
    </w:r>
    <w:r w:rsidR="00642B8A">
      <w:t>(</w:t>
    </w:r>
    <w:r w:rsidRPr="00AF4270">
      <w:rPr>
        <w:bCs/>
      </w:rPr>
      <w:fldChar w:fldCharType="begin"/>
    </w:r>
    <w:r w:rsidRPr="00AF4270">
      <w:rPr>
        <w:bCs/>
      </w:rPr>
      <w:instrText>NUMPAGES</w:instrText>
    </w:r>
    <w:r w:rsidRPr="00AF4270">
      <w:rPr>
        <w:bCs/>
      </w:rPr>
      <w:fldChar w:fldCharType="separate"/>
    </w:r>
    <w:r w:rsidR="0082073A">
      <w:rPr>
        <w:bCs/>
        <w:noProof/>
      </w:rPr>
      <w:t>5</w:t>
    </w:r>
    <w:r w:rsidRPr="00AF4270">
      <w:rPr>
        <w:bCs/>
      </w:rPr>
      <w:fldChar w:fldCharType="end"/>
    </w:r>
    <w:r w:rsidR="00642B8A">
      <w:rPr>
        <w:bC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2FE" w:rsidRDefault="001042FE" w:rsidP="00DF44DF">
      <w:r>
        <w:separator/>
      </w:r>
    </w:p>
  </w:footnote>
  <w:footnote w:type="continuationSeparator" w:id="0">
    <w:p w:rsidR="001042FE" w:rsidRDefault="001042FE" w:rsidP="00DF44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BCA" w:rsidRDefault="00110BCA" w:rsidP="00110BCA">
    <w:pPr>
      <w:pStyle w:val="Jalus1"/>
      <w:jc w:val="center"/>
    </w:pPr>
  </w:p>
  <w:p w:rsidR="00110BCA" w:rsidRDefault="00110BCA">
    <w:pPr>
      <w:pStyle w:val="Pi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92E" w:rsidRDefault="00D0192E" w:rsidP="00D0192E">
    <w:pPr>
      <w:pStyle w:val="Pis"/>
      <w:jc w:val="right"/>
    </w:pPr>
    <w:r>
      <w:t xml:space="preserve">EELNÕU </w:t>
    </w:r>
    <w:r w:rsidR="00D72ACE">
      <w:t>26</w:t>
    </w:r>
    <w:r>
      <w:t>.0</w:t>
    </w:r>
    <w:r w:rsidR="0082073A">
      <w:t>9</w:t>
    </w:r>
    <w:r>
      <w:t>.2018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
      </v:shape>
    </w:pict>
  </w:numPicBullet>
  <w:abstractNum w:abstractNumId="0" w15:restartNumberingAfterBreak="0">
    <w:nsid w:val="00000001"/>
    <w:multiLevelType w:val="multilevel"/>
    <w:tmpl w:val="00000001"/>
    <w:name w:val="WW8Num1"/>
    <w:lvl w:ilvl="0">
      <w:start w:val="1"/>
      <w:numFmt w:val="decimal"/>
      <w:lvlText w:val="%1."/>
      <w:lvlJc w:val="left"/>
      <w:pPr>
        <w:tabs>
          <w:tab w:val="num" w:pos="0"/>
        </w:tabs>
      </w:pPr>
      <w:rPr>
        <w:rFonts w:cs="Times New Roman"/>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1" w15:restartNumberingAfterBreak="0">
    <w:nsid w:val="00C10EA8"/>
    <w:multiLevelType w:val="hybridMultilevel"/>
    <w:tmpl w:val="1208FB26"/>
    <w:lvl w:ilvl="0" w:tplc="76FE8184">
      <w:start w:val="1"/>
      <w:numFmt w:val="decimal"/>
      <w:lvlText w:val="%1."/>
      <w:lvlJc w:val="left"/>
      <w:pPr>
        <w:ind w:left="360" w:hanging="360"/>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2" w15:restartNumberingAfterBreak="0">
    <w:nsid w:val="054B3E17"/>
    <w:multiLevelType w:val="hybridMultilevel"/>
    <w:tmpl w:val="F8F6AFC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09C87AB0"/>
    <w:multiLevelType w:val="hybridMultilevel"/>
    <w:tmpl w:val="D58051B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0D4B209E"/>
    <w:multiLevelType w:val="hybridMultilevel"/>
    <w:tmpl w:val="7CBCA60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0E7D0512"/>
    <w:multiLevelType w:val="hybridMultilevel"/>
    <w:tmpl w:val="37C28900"/>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165209D0"/>
    <w:multiLevelType w:val="hybridMultilevel"/>
    <w:tmpl w:val="307C77B4"/>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 w15:restartNumberingAfterBreak="0">
    <w:nsid w:val="1B9726F3"/>
    <w:multiLevelType w:val="hybridMultilevel"/>
    <w:tmpl w:val="0D4C804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15:restartNumberingAfterBreak="0">
    <w:nsid w:val="1FD742D8"/>
    <w:multiLevelType w:val="multilevel"/>
    <w:tmpl w:val="3328E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6F0CED"/>
    <w:multiLevelType w:val="hybridMultilevel"/>
    <w:tmpl w:val="208C0A38"/>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0" w15:restartNumberingAfterBreak="0">
    <w:nsid w:val="26D15B4F"/>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CE5C4F"/>
    <w:multiLevelType w:val="hybridMultilevel"/>
    <w:tmpl w:val="2D5CB156"/>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2" w15:restartNumberingAfterBreak="0">
    <w:nsid w:val="39F76E4C"/>
    <w:multiLevelType w:val="hybridMultilevel"/>
    <w:tmpl w:val="ECDA047A"/>
    <w:lvl w:ilvl="0" w:tplc="04250019">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C346711"/>
    <w:multiLevelType w:val="hybridMultilevel"/>
    <w:tmpl w:val="93964D6A"/>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3E9A6213"/>
    <w:multiLevelType w:val="hybridMultilevel"/>
    <w:tmpl w:val="62B8BBD8"/>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425D28F3"/>
    <w:multiLevelType w:val="hybridMultilevel"/>
    <w:tmpl w:val="720A6842"/>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6" w15:restartNumberingAfterBreak="0">
    <w:nsid w:val="4B8F67B1"/>
    <w:multiLevelType w:val="hybridMultilevel"/>
    <w:tmpl w:val="8FDA2F04"/>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7" w15:restartNumberingAfterBreak="0">
    <w:nsid w:val="57551566"/>
    <w:multiLevelType w:val="hybridMultilevel"/>
    <w:tmpl w:val="779058A6"/>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8" w15:restartNumberingAfterBreak="0">
    <w:nsid w:val="5AE25E58"/>
    <w:multiLevelType w:val="hybridMultilevel"/>
    <w:tmpl w:val="2F5645B0"/>
    <w:lvl w:ilvl="0" w:tplc="A880BCAE">
      <w:start w:val="1"/>
      <w:numFmt w:val="bullet"/>
      <w:lvlText w:val=""/>
      <w:lvlPicBulletId w:val="0"/>
      <w:lvlJc w:val="left"/>
      <w:pPr>
        <w:ind w:left="720" w:hanging="360"/>
      </w:pPr>
      <w:rPr>
        <w:rFonts w:ascii="Symbol" w:hAnsi="Symbol" w:hint="default"/>
        <w:color w:val="auto"/>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606A1D8F"/>
    <w:multiLevelType w:val="multilevel"/>
    <w:tmpl w:val="8C4E2064"/>
    <w:lvl w:ilvl="0">
      <w:start w:val="1"/>
      <w:numFmt w:val="decimal"/>
      <w:lvlText w:val="%1."/>
      <w:lvlJc w:val="left"/>
      <w:pPr>
        <w:ind w:left="360" w:hanging="360"/>
      </w:p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ascii="Times New Roman" w:eastAsia="Times New Roman" w:hAnsi="Times New Roman"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0" w15:restartNumberingAfterBreak="0">
    <w:nsid w:val="69E96A08"/>
    <w:multiLevelType w:val="hybridMultilevel"/>
    <w:tmpl w:val="2918C624"/>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1" w15:restartNumberingAfterBreak="0">
    <w:nsid w:val="6A260716"/>
    <w:multiLevelType w:val="hybridMultilevel"/>
    <w:tmpl w:val="192AB088"/>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2" w15:restartNumberingAfterBreak="0">
    <w:nsid w:val="6BDE7B25"/>
    <w:multiLevelType w:val="multilevel"/>
    <w:tmpl w:val="1978562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D11769E"/>
    <w:multiLevelType w:val="hybridMultilevel"/>
    <w:tmpl w:val="95A421C2"/>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4" w15:restartNumberingAfterBreak="0">
    <w:nsid w:val="6DC85500"/>
    <w:multiLevelType w:val="hybridMultilevel"/>
    <w:tmpl w:val="49001B76"/>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5" w15:restartNumberingAfterBreak="0">
    <w:nsid w:val="6EF85F5A"/>
    <w:multiLevelType w:val="hybridMultilevel"/>
    <w:tmpl w:val="A19E9E3E"/>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6" w15:restartNumberingAfterBreak="0">
    <w:nsid w:val="788716DD"/>
    <w:multiLevelType w:val="hybridMultilevel"/>
    <w:tmpl w:val="BB04FC86"/>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7" w15:restartNumberingAfterBreak="0">
    <w:nsid w:val="79120B76"/>
    <w:multiLevelType w:val="hybridMultilevel"/>
    <w:tmpl w:val="0DE2F66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20"/>
  </w:num>
  <w:num w:numId="2">
    <w:abstractNumId w:val="24"/>
  </w:num>
  <w:num w:numId="3">
    <w:abstractNumId w:val="0"/>
  </w:num>
  <w:num w:numId="4">
    <w:abstractNumId w:val="2"/>
  </w:num>
  <w:num w:numId="5">
    <w:abstractNumId w:val="4"/>
  </w:num>
  <w:num w:numId="6">
    <w:abstractNumId w:val="7"/>
  </w:num>
  <w:num w:numId="7">
    <w:abstractNumId w:val="3"/>
  </w:num>
  <w:num w:numId="8">
    <w:abstractNumId w:val="8"/>
  </w:num>
  <w:num w:numId="9">
    <w:abstractNumId w:val="18"/>
  </w:num>
  <w:num w:numId="10">
    <w:abstractNumId w:val="5"/>
  </w:num>
  <w:num w:numId="11">
    <w:abstractNumId w:val="1"/>
  </w:num>
  <w:num w:numId="12">
    <w:abstractNumId w:val="14"/>
  </w:num>
  <w:num w:numId="13">
    <w:abstractNumId w:val="27"/>
  </w:num>
  <w:num w:numId="14">
    <w:abstractNumId w:val="13"/>
  </w:num>
  <w:num w:numId="15">
    <w:abstractNumId w:val="11"/>
  </w:num>
  <w:num w:numId="16">
    <w:abstractNumId w:val="19"/>
  </w:num>
  <w:num w:numId="17">
    <w:abstractNumId w:val="6"/>
  </w:num>
  <w:num w:numId="18">
    <w:abstractNumId w:val="12"/>
  </w:num>
  <w:num w:numId="19">
    <w:abstractNumId w:val="21"/>
  </w:num>
  <w:num w:numId="20">
    <w:abstractNumId w:val="16"/>
  </w:num>
  <w:num w:numId="21">
    <w:abstractNumId w:val="23"/>
  </w:num>
  <w:num w:numId="22">
    <w:abstractNumId w:val="17"/>
  </w:num>
  <w:num w:numId="23">
    <w:abstractNumId w:val="26"/>
  </w:num>
  <w:num w:numId="24">
    <w:abstractNumId w:val="9"/>
  </w:num>
  <w:num w:numId="25">
    <w:abstractNumId w:val="15"/>
  </w:num>
  <w:num w:numId="26">
    <w:abstractNumId w:val="25"/>
  </w:num>
  <w:num w:numId="27">
    <w:abstractNumId w:val="10"/>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hideGrammaticalError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46E"/>
    <w:rsid w:val="000004F4"/>
    <w:rsid w:val="00001702"/>
    <w:rsid w:val="00002FB8"/>
    <w:rsid w:val="00003237"/>
    <w:rsid w:val="00003500"/>
    <w:rsid w:val="00005037"/>
    <w:rsid w:val="000066D6"/>
    <w:rsid w:val="000073BF"/>
    <w:rsid w:val="00007A30"/>
    <w:rsid w:val="00010DB9"/>
    <w:rsid w:val="00012C44"/>
    <w:rsid w:val="000152B9"/>
    <w:rsid w:val="0001704F"/>
    <w:rsid w:val="00020F7F"/>
    <w:rsid w:val="000222D6"/>
    <w:rsid w:val="00023258"/>
    <w:rsid w:val="00025C82"/>
    <w:rsid w:val="0002767A"/>
    <w:rsid w:val="00027F61"/>
    <w:rsid w:val="0003082E"/>
    <w:rsid w:val="00030F7B"/>
    <w:rsid w:val="0003251A"/>
    <w:rsid w:val="000328AC"/>
    <w:rsid w:val="00033438"/>
    <w:rsid w:val="00034006"/>
    <w:rsid w:val="00034B38"/>
    <w:rsid w:val="00035456"/>
    <w:rsid w:val="00036746"/>
    <w:rsid w:val="0003702B"/>
    <w:rsid w:val="00037488"/>
    <w:rsid w:val="0004061F"/>
    <w:rsid w:val="00041212"/>
    <w:rsid w:val="00041BE7"/>
    <w:rsid w:val="00042363"/>
    <w:rsid w:val="00042C06"/>
    <w:rsid w:val="000452AC"/>
    <w:rsid w:val="0004665A"/>
    <w:rsid w:val="000470E3"/>
    <w:rsid w:val="000522CE"/>
    <w:rsid w:val="00052A88"/>
    <w:rsid w:val="00052F64"/>
    <w:rsid w:val="00053484"/>
    <w:rsid w:val="00053606"/>
    <w:rsid w:val="00053785"/>
    <w:rsid w:val="00053A8E"/>
    <w:rsid w:val="000546DC"/>
    <w:rsid w:val="0005484F"/>
    <w:rsid w:val="00055A9D"/>
    <w:rsid w:val="000602C5"/>
    <w:rsid w:val="0006041F"/>
    <w:rsid w:val="00060420"/>
    <w:rsid w:val="00060947"/>
    <w:rsid w:val="000625D3"/>
    <w:rsid w:val="000634B1"/>
    <w:rsid w:val="00063ED3"/>
    <w:rsid w:val="000653C0"/>
    <w:rsid w:val="00067513"/>
    <w:rsid w:val="00067FBA"/>
    <w:rsid w:val="00070BC8"/>
    <w:rsid w:val="00070DCD"/>
    <w:rsid w:val="00073127"/>
    <w:rsid w:val="00074E78"/>
    <w:rsid w:val="0007532A"/>
    <w:rsid w:val="000760A9"/>
    <w:rsid w:val="000762A6"/>
    <w:rsid w:val="000764E6"/>
    <w:rsid w:val="00077957"/>
    <w:rsid w:val="00080676"/>
    <w:rsid w:val="00081112"/>
    <w:rsid w:val="000841DE"/>
    <w:rsid w:val="00086AE3"/>
    <w:rsid w:val="000872F7"/>
    <w:rsid w:val="00087A0A"/>
    <w:rsid w:val="00090AFB"/>
    <w:rsid w:val="00090EF1"/>
    <w:rsid w:val="000913FC"/>
    <w:rsid w:val="00092E3D"/>
    <w:rsid w:val="00092FA8"/>
    <w:rsid w:val="0009422F"/>
    <w:rsid w:val="000965FD"/>
    <w:rsid w:val="000966D2"/>
    <w:rsid w:val="0009698A"/>
    <w:rsid w:val="00097112"/>
    <w:rsid w:val="000A0A2D"/>
    <w:rsid w:val="000A16AF"/>
    <w:rsid w:val="000A1B3E"/>
    <w:rsid w:val="000A4392"/>
    <w:rsid w:val="000A4A79"/>
    <w:rsid w:val="000A5033"/>
    <w:rsid w:val="000A55F8"/>
    <w:rsid w:val="000B1716"/>
    <w:rsid w:val="000B1BE8"/>
    <w:rsid w:val="000B2402"/>
    <w:rsid w:val="000B28B8"/>
    <w:rsid w:val="000B3176"/>
    <w:rsid w:val="000B3394"/>
    <w:rsid w:val="000B38D5"/>
    <w:rsid w:val="000B515A"/>
    <w:rsid w:val="000B5DC4"/>
    <w:rsid w:val="000B641A"/>
    <w:rsid w:val="000B7BB6"/>
    <w:rsid w:val="000C1A99"/>
    <w:rsid w:val="000C3246"/>
    <w:rsid w:val="000C4B3A"/>
    <w:rsid w:val="000C7BF2"/>
    <w:rsid w:val="000D08BB"/>
    <w:rsid w:val="000D0A2A"/>
    <w:rsid w:val="000D3AC5"/>
    <w:rsid w:val="000D47B4"/>
    <w:rsid w:val="000D5B31"/>
    <w:rsid w:val="000D7C83"/>
    <w:rsid w:val="000E1EDB"/>
    <w:rsid w:val="000E4E02"/>
    <w:rsid w:val="000E4F8D"/>
    <w:rsid w:val="000E5C38"/>
    <w:rsid w:val="000E6604"/>
    <w:rsid w:val="000E7AAF"/>
    <w:rsid w:val="000F019E"/>
    <w:rsid w:val="000F3FAC"/>
    <w:rsid w:val="000F59AB"/>
    <w:rsid w:val="000F5A6A"/>
    <w:rsid w:val="00100D4F"/>
    <w:rsid w:val="001017EC"/>
    <w:rsid w:val="001042FE"/>
    <w:rsid w:val="00104B93"/>
    <w:rsid w:val="00104C87"/>
    <w:rsid w:val="00105E13"/>
    <w:rsid w:val="00105F43"/>
    <w:rsid w:val="00106B35"/>
    <w:rsid w:val="00107760"/>
    <w:rsid w:val="0011040F"/>
    <w:rsid w:val="00110BCA"/>
    <w:rsid w:val="00110EB5"/>
    <w:rsid w:val="00114AC7"/>
    <w:rsid w:val="0011510E"/>
    <w:rsid w:val="0011778F"/>
    <w:rsid w:val="00117D81"/>
    <w:rsid w:val="00121ACD"/>
    <w:rsid w:val="001220BC"/>
    <w:rsid w:val="001221F7"/>
    <w:rsid w:val="00124999"/>
    <w:rsid w:val="00125FDF"/>
    <w:rsid w:val="001302A1"/>
    <w:rsid w:val="00131C16"/>
    <w:rsid w:val="00134768"/>
    <w:rsid w:val="001353C6"/>
    <w:rsid w:val="001365C0"/>
    <w:rsid w:val="001369D8"/>
    <w:rsid w:val="00137CA4"/>
    <w:rsid w:val="0014000B"/>
    <w:rsid w:val="00141F9E"/>
    <w:rsid w:val="00142669"/>
    <w:rsid w:val="00142C8E"/>
    <w:rsid w:val="001431C4"/>
    <w:rsid w:val="0015068A"/>
    <w:rsid w:val="001507E0"/>
    <w:rsid w:val="001512FE"/>
    <w:rsid w:val="00151DFD"/>
    <w:rsid w:val="00154D79"/>
    <w:rsid w:val="00154DDA"/>
    <w:rsid w:val="0015582B"/>
    <w:rsid w:val="00155E37"/>
    <w:rsid w:val="0015625C"/>
    <w:rsid w:val="001564AC"/>
    <w:rsid w:val="00156B80"/>
    <w:rsid w:val="001613D8"/>
    <w:rsid w:val="00161BB8"/>
    <w:rsid w:val="00161DAD"/>
    <w:rsid w:val="00161E08"/>
    <w:rsid w:val="001620BB"/>
    <w:rsid w:val="00162E50"/>
    <w:rsid w:val="00163A15"/>
    <w:rsid w:val="00166AEC"/>
    <w:rsid w:val="00170EE2"/>
    <w:rsid w:val="00173BA1"/>
    <w:rsid w:val="00176FD1"/>
    <w:rsid w:val="00177DD7"/>
    <w:rsid w:val="001800AD"/>
    <w:rsid w:val="00180AF0"/>
    <w:rsid w:val="00180AF2"/>
    <w:rsid w:val="001828C5"/>
    <w:rsid w:val="00183451"/>
    <w:rsid w:val="00183854"/>
    <w:rsid w:val="00183D08"/>
    <w:rsid w:val="00183DC2"/>
    <w:rsid w:val="0018403E"/>
    <w:rsid w:val="001853E5"/>
    <w:rsid w:val="00186260"/>
    <w:rsid w:val="00186F4E"/>
    <w:rsid w:val="00187F3B"/>
    <w:rsid w:val="001906A2"/>
    <w:rsid w:val="0019076C"/>
    <w:rsid w:val="0019195E"/>
    <w:rsid w:val="00195268"/>
    <w:rsid w:val="00195FCF"/>
    <w:rsid w:val="00196317"/>
    <w:rsid w:val="001A0110"/>
    <w:rsid w:val="001A1225"/>
    <w:rsid w:val="001A18E6"/>
    <w:rsid w:val="001A36E9"/>
    <w:rsid w:val="001A3D26"/>
    <w:rsid w:val="001A5E32"/>
    <w:rsid w:val="001A6DFE"/>
    <w:rsid w:val="001A7D04"/>
    <w:rsid w:val="001B10D6"/>
    <w:rsid w:val="001B1866"/>
    <w:rsid w:val="001B1C40"/>
    <w:rsid w:val="001B2EFC"/>
    <w:rsid w:val="001B30BE"/>
    <w:rsid w:val="001B3FF1"/>
    <w:rsid w:val="001B415A"/>
    <w:rsid w:val="001B41D7"/>
    <w:rsid w:val="001B56A0"/>
    <w:rsid w:val="001B7427"/>
    <w:rsid w:val="001C0223"/>
    <w:rsid w:val="001C2A95"/>
    <w:rsid w:val="001C3E4F"/>
    <w:rsid w:val="001C3F30"/>
    <w:rsid w:val="001C45CC"/>
    <w:rsid w:val="001C46D0"/>
    <w:rsid w:val="001C4BA2"/>
    <w:rsid w:val="001C51C8"/>
    <w:rsid w:val="001C5840"/>
    <w:rsid w:val="001C612D"/>
    <w:rsid w:val="001C76A9"/>
    <w:rsid w:val="001D024B"/>
    <w:rsid w:val="001D04B9"/>
    <w:rsid w:val="001D1FCD"/>
    <w:rsid w:val="001D3F23"/>
    <w:rsid w:val="001D4CFB"/>
    <w:rsid w:val="001D4E47"/>
    <w:rsid w:val="001D5241"/>
    <w:rsid w:val="001D5A0A"/>
    <w:rsid w:val="001D663C"/>
    <w:rsid w:val="001D73AE"/>
    <w:rsid w:val="001D75CC"/>
    <w:rsid w:val="001E19E3"/>
    <w:rsid w:val="001E316E"/>
    <w:rsid w:val="001E3D95"/>
    <w:rsid w:val="001E5A6A"/>
    <w:rsid w:val="001F290E"/>
    <w:rsid w:val="001F2A78"/>
    <w:rsid w:val="001F3950"/>
    <w:rsid w:val="001F3B2E"/>
    <w:rsid w:val="001F3CAA"/>
    <w:rsid w:val="001F5DBE"/>
    <w:rsid w:val="001F6426"/>
    <w:rsid w:val="001F6A10"/>
    <w:rsid w:val="001F7BB5"/>
    <w:rsid w:val="001F7EFB"/>
    <w:rsid w:val="0020044E"/>
    <w:rsid w:val="002008A2"/>
    <w:rsid w:val="002018CA"/>
    <w:rsid w:val="00202D9D"/>
    <w:rsid w:val="00202E12"/>
    <w:rsid w:val="002104BE"/>
    <w:rsid w:val="002109C1"/>
    <w:rsid w:val="00210B99"/>
    <w:rsid w:val="00212824"/>
    <w:rsid w:val="002147D2"/>
    <w:rsid w:val="00214F1C"/>
    <w:rsid w:val="00215A30"/>
    <w:rsid w:val="00217025"/>
    <w:rsid w:val="00221EE2"/>
    <w:rsid w:val="00222378"/>
    <w:rsid w:val="0022269C"/>
    <w:rsid w:val="002242F1"/>
    <w:rsid w:val="002252AE"/>
    <w:rsid w:val="00225F1C"/>
    <w:rsid w:val="00227437"/>
    <w:rsid w:val="00231C05"/>
    <w:rsid w:val="0023250F"/>
    <w:rsid w:val="00233B9D"/>
    <w:rsid w:val="00236988"/>
    <w:rsid w:val="00236D49"/>
    <w:rsid w:val="00237BD8"/>
    <w:rsid w:val="00240CA9"/>
    <w:rsid w:val="00242037"/>
    <w:rsid w:val="002428AD"/>
    <w:rsid w:val="00246BE4"/>
    <w:rsid w:val="00250942"/>
    <w:rsid w:val="00250EBF"/>
    <w:rsid w:val="00260D2B"/>
    <w:rsid w:val="00261A3E"/>
    <w:rsid w:val="0026268C"/>
    <w:rsid w:val="0026456A"/>
    <w:rsid w:val="00266599"/>
    <w:rsid w:val="002666AE"/>
    <w:rsid w:val="002679A2"/>
    <w:rsid w:val="00267DAA"/>
    <w:rsid w:val="00271220"/>
    <w:rsid w:val="002719A3"/>
    <w:rsid w:val="0027338D"/>
    <w:rsid w:val="00274F3F"/>
    <w:rsid w:val="002754F4"/>
    <w:rsid w:val="002816FE"/>
    <w:rsid w:val="00282201"/>
    <w:rsid w:val="00282277"/>
    <w:rsid w:val="00282C9D"/>
    <w:rsid w:val="002831A4"/>
    <w:rsid w:val="002835BB"/>
    <w:rsid w:val="002857FA"/>
    <w:rsid w:val="0028685F"/>
    <w:rsid w:val="00290AA8"/>
    <w:rsid w:val="00291789"/>
    <w:rsid w:val="00293449"/>
    <w:rsid w:val="00294E34"/>
    <w:rsid w:val="00294FEF"/>
    <w:rsid w:val="00296445"/>
    <w:rsid w:val="002964EA"/>
    <w:rsid w:val="00296B8E"/>
    <w:rsid w:val="00297555"/>
    <w:rsid w:val="002A09B8"/>
    <w:rsid w:val="002A0A67"/>
    <w:rsid w:val="002A0DA2"/>
    <w:rsid w:val="002A4620"/>
    <w:rsid w:val="002A6BBA"/>
    <w:rsid w:val="002A6D6E"/>
    <w:rsid w:val="002A6F89"/>
    <w:rsid w:val="002A7382"/>
    <w:rsid w:val="002B26BA"/>
    <w:rsid w:val="002B647A"/>
    <w:rsid w:val="002B76A9"/>
    <w:rsid w:val="002B7D93"/>
    <w:rsid w:val="002C02C0"/>
    <w:rsid w:val="002C1818"/>
    <w:rsid w:val="002C1B18"/>
    <w:rsid w:val="002C1F2A"/>
    <w:rsid w:val="002C2069"/>
    <w:rsid w:val="002C22C0"/>
    <w:rsid w:val="002C24FD"/>
    <w:rsid w:val="002C2927"/>
    <w:rsid w:val="002C2CD2"/>
    <w:rsid w:val="002C3BA5"/>
    <w:rsid w:val="002C4367"/>
    <w:rsid w:val="002C453C"/>
    <w:rsid w:val="002C70C3"/>
    <w:rsid w:val="002C7B18"/>
    <w:rsid w:val="002D01F4"/>
    <w:rsid w:val="002D1CB6"/>
    <w:rsid w:val="002D42C6"/>
    <w:rsid w:val="002D539E"/>
    <w:rsid w:val="002D6AE2"/>
    <w:rsid w:val="002D78F4"/>
    <w:rsid w:val="002E0DA1"/>
    <w:rsid w:val="002E1DDE"/>
    <w:rsid w:val="002E202D"/>
    <w:rsid w:val="002E2219"/>
    <w:rsid w:val="002E2F03"/>
    <w:rsid w:val="002E31F5"/>
    <w:rsid w:val="002E368E"/>
    <w:rsid w:val="002E5414"/>
    <w:rsid w:val="002E550C"/>
    <w:rsid w:val="002E6178"/>
    <w:rsid w:val="002E6921"/>
    <w:rsid w:val="002E6E9F"/>
    <w:rsid w:val="002E7847"/>
    <w:rsid w:val="002F1DAC"/>
    <w:rsid w:val="002F254F"/>
    <w:rsid w:val="002F29D1"/>
    <w:rsid w:val="002F2E92"/>
    <w:rsid w:val="002F321E"/>
    <w:rsid w:val="002F3CBB"/>
    <w:rsid w:val="002F4FCD"/>
    <w:rsid w:val="002F607C"/>
    <w:rsid w:val="002F6739"/>
    <w:rsid w:val="0030039B"/>
    <w:rsid w:val="00301423"/>
    <w:rsid w:val="00302BF0"/>
    <w:rsid w:val="00304214"/>
    <w:rsid w:val="0030494C"/>
    <w:rsid w:val="00311816"/>
    <w:rsid w:val="00311BA7"/>
    <w:rsid w:val="00314B10"/>
    <w:rsid w:val="003152A1"/>
    <w:rsid w:val="00320E3C"/>
    <w:rsid w:val="003233B9"/>
    <w:rsid w:val="00325BEE"/>
    <w:rsid w:val="00327DFA"/>
    <w:rsid w:val="00327E23"/>
    <w:rsid w:val="00330420"/>
    <w:rsid w:val="00330F47"/>
    <w:rsid w:val="003311CC"/>
    <w:rsid w:val="003314B3"/>
    <w:rsid w:val="0033177E"/>
    <w:rsid w:val="0033375A"/>
    <w:rsid w:val="003346E0"/>
    <w:rsid w:val="00334701"/>
    <w:rsid w:val="0033477C"/>
    <w:rsid w:val="003347E4"/>
    <w:rsid w:val="00334BA6"/>
    <w:rsid w:val="00335474"/>
    <w:rsid w:val="00335C16"/>
    <w:rsid w:val="003374F7"/>
    <w:rsid w:val="0034041B"/>
    <w:rsid w:val="00342B59"/>
    <w:rsid w:val="00343510"/>
    <w:rsid w:val="00344FDD"/>
    <w:rsid w:val="00345190"/>
    <w:rsid w:val="0034689B"/>
    <w:rsid w:val="00350303"/>
    <w:rsid w:val="00351DA7"/>
    <w:rsid w:val="00352369"/>
    <w:rsid w:val="00352750"/>
    <w:rsid w:val="00352D69"/>
    <w:rsid w:val="00354059"/>
    <w:rsid w:val="003551B2"/>
    <w:rsid w:val="00356FA9"/>
    <w:rsid w:val="00360853"/>
    <w:rsid w:val="00360F39"/>
    <w:rsid w:val="0036162B"/>
    <w:rsid w:val="00361F71"/>
    <w:rsid w:val="003628AD"/>
    <w:rsid w:val="0036336F"/>
    <w:rsid w:val="00363B68"/>
    <w:rsid w:val="0036525C"/>
    <w:rsid w:val="0036539F"/>
    <w:rsid w:val="0036557B"/>
    <w:rsid w:val="00374518"/>
    <w:rsid w:val="003769BD"/>
    <w:rsid w:val="00380AFF"/>
    <w:rsid w:val="00380F2B"/>
    <w:rsid w:val="00384DB9"/>
    <w:rsid w:val="00386F54"/>
    <w:rsid w:val="003904B7"/>
    <w:rsid w:val="003914F7"/>
    <w:rsid w:val="00391F1F"/>
    <w:rsid w:val="00392653"/>
    <w:rsid w:val="0039297B"/>
    <w:rsid w:val="00392A7A"/>
    <w:rsid w:val="0039450E"/>
    <w:rsid w:val="00394693"/>
    <w:rsid w:val="00394DCB"/>
    <w:rsid w:val="00395456"/>
    <w:rsid w:val="003954D1"/>
    <w:rsid w:val="00395CEA"/>
    <w:rsid w:val="0039675A"/>
    <w:rsid w:val="00397532"/>
    <w:rsid w:val="003A1ED2"/>
    <w:rsid w:val="003A39A7"/>
    <w:rsid w:val="003A640D"/>
    <w:rsid w:val="003A698B"/>
    <w:rsid w:val="003A7096"/>
    <w:rsid w:val="003A720A"/>
    <w:rsid w:val="003B0263"/>
    <w:rsid w:val="003B055A"/>
    <w:rsid w:val="003B0602"/>
    <w:rsid w:val="003B0ED4"/>
    <w:rsid w:val="003B0FC3"/>
    <w:rsid w:val="003B1378"/>
    <w:rsid w:val="003B2A9C"/>
    <w:rsid w:val="003B50D9"/>
    <w:rsid w:val="003B576D"/>
    <w:rsid w:val="003B63ED"/>
    <w:rsid w:val="003C00FD"/>
    <w:rsid w:val="003C0AD3"/>
    <w:rsid w:val="003C1F29"/>
    <w:rsid w:val="003C2E37"/>
    <w:rsid w:val="003C3698"/>
    <w:rsid w:val="003C3833"/>
    <w:rsid w:val="003C45CF"/>
    <w:rsid w:val="003C4C23"/>
    <w:rsid w:val="003C600C"/>
    <w:rsid w:val="003C6433"/>
    <w:rsid w:val="003C65EC"/>
    <w:rsid w:val="003C6D28"/>
    <w:rsid w:val="003C6E00"/>
    <w:rsid w:val="003D03AE"/>
    <w:rsid w:val="003D17F1"/>
    <w:rsid w:val="003D1D39"/>
    <w:rsid w:val="003D21AA"/>
    <w:rsid w:val="003D3471"/>
    <w:rsid w:val="003D62C8"/>
    <w:rsid w:val="003E0545"/>
    <w:rsid w:val="003E12D5"/>
    <w:rsid w:val="003E159D"/>
    <w:rsid w:val="003E404C"/>
    <w:rsid w:val="003E5295"/>
    <w:rsid w:val="003E5584"/>
    <w:rsid w:val="003E6DD4"/>
    <w:rsid w:val="003E7807"/>
    <w:rsid w:val="003F15C8"/>
    <w:rsid w:val="003F2F74"/>
    <w:rsid w:val="003F36FB"/>
    <w:rsid w:val="003F4330"/>
    <w:rsid w:val="003F52B4"/>
    <w:rsid w:val="003F63E0"/>
    <w:rsid w:val="00400799"/>
    <w:rsid w:val="00402709"/>
    <w:rsid w:val="00404B76"/>
    <w:rsid w:val="00406908"/>
    <w:rsid w:val="0041221B"/>
    <w:rsid w:val="00416342"/>
    <w:rsid w:val="004168E3"/>
    <w:rsid w:val="0041790E"/>
    <w:rsid w:val="00420D5C"/>
    <w:rsid w:val="00422B8D"/>
    <w:rsid w:val="004232F3"/>
    <w:rsid w:val="0042539B"/>
    <w:rsid w:val="0042556E"/>
    <w:rsid w:val="004259A8"/>
    <w:rsid w:val="00426992"/>
    <w:rsid w:val="00426C94"/>
    <w:rsid w:val="00427AA5"/>
    <w:rsid w:val="00430716"/>
    <w:rsid w:val="00433E89"/>
    <w:rsid w:val="00433EAD"/>
    <w:rsid w:val="004348B1"/>
    <w:rsid w:val="00434BEB"/>
    <w:rsid w:val="00434F4C"/>
    <w:rsid w:val="00435A13"/>
    <w:rsid w:val="0044084D"/>
    <w:rsid w:val="00440CB6"/>
    <w:rsid w:val="00441B7A"/>
    <w:rsid w:val="00441CE9"/>
    <w:rsid w:val="00441E5A"/>
    <w:rsid w:val="00442C06"/>
    <w:rsid w:val="0044472A"/>
    <w:rsid w:val="00447070"/>
    <w:rsid w:val="004505B8"/>
    <w:rsid w:val="00450EAD"/>
    <w:rsid w:val="00452A12"/>
    <w:rsid w:val="004552F3"/>
    <w:rsid w:val="00457C46"/>
    <w:rsid w:val="004600D2"/>
    <w:rsid w:val="00460F72"/>
    <w:rsid w:val="00462F2D"/>
    <w:rsid w:val="00467B08"/>
    <w:rsid w:val="00467EAF"/>
    <w:rsid w:val="004715EB"/>
    <w:rsid w:val="00471A09"/>
    <w:rsid w:val="00473734"/>
    <w:rsid w:val="0047524C"/>
    <w:rsid w:val="00475CB5"/>
    <w:rsid w:val="0047635E"/>
    <w:rsid w:val="0047652E"/>
    <w:rsid w:val="00477797"/>
    <w:rsid w:val="00482381"/>
    <w:rsid w:val="00482772"/>
    <w:rsid w:val="00486540"/>
    <w:rsid w:val="00487E62"/>
    <w:rsid w:val="00487EFA"/>
    <w:rsid w:val="00490D06"/>
    <w:rsid w:val="00490FE4"/>
    <w:rsid w:val="00491052"/>
    <w:rsid w:val="00492873"/>
    <w:rsid w:val="00495560"/>
    <w:rsid w:val="004A1D1D"/>
    <w:rsid w:val="004A21DC"/>
    <w:rsid w:val="004A228F"/>
    <w:rsid w:val="004A2BFA"/>
    <w:rsid w:val="004A3512"/>
    <w:rsid w:val="004A35D8"/>
    <w:rsid w:val="004A4A59"/>
    <w:rsid w:val="004A6EF1"/>
    <w:rsid w:val="004B204A"/>
    <w:rsid w:val="004B382F"/>
    <w:rsid w:val="004B4E9D"/>
    <w:rsid w:val="004B57D4"/>
    <w:rsid w:val="004B69EB"/>
    <w:rsid w:val="004B7222"/>
    <w:rsid w:val="004B72B3"/>
    <w:rsid w:val="004C000E"/>
    <w:rsid w:val="004C1391"/>
    <w:rsid w:val="004C20BD"/>
    <w:rsid w:val="004C4E75"/>
    <w:rsid w:val="004C50D1"/>
    <w:rsid w:val="004C6EE9"/>
    <w:rsid w:val="004D009A"/>
    <w:rsid w:val="004D0648"/>
    <w:rsid w:val="004D0CEA"/>
    <w:rsid w:val="004D18F9"/>
    <w:rsid w:val="004D1AB6"/>
    <w:rsid w:val="004D24F2"/>
    <w:rsid w:val="004D2C15"/>
    <w:rsid w:val="004D6AC6"/>
    <w:rsid w:val="004D74E6"/>
    <w:rsid w:val="004D7A9F"/>
    <w:rsid w:val="004E07ED"/>
    <w:rsid w:val="004E09D7"/>
    <w:rsid w:val="004E290F"/>
    <w:rsid w:val="004E4F16"/>
    <w:rsid w:val="004E560C"/>
    <w:rsid w:val="004E6880"/>
    <w:rsid w:val="004E7338"/>
    <w:rsid w:val="004E7E5C"/>
    <w:rsid w:val="004F0C4C"/>
    <w:rsid w:val="004F21B8"/>
    <w:rsid w:val="004F3D05"/>
    <w:rsid w:val="004F3D66"/>
    <w:rsid w:val="004F3F22"/>
    <w:rsid w:val="004F499B"/>
    <w:rsid w:val="004F7C5C"/>
    <w:rsid w:val="004F7CCB"/>
    <w:rsid w:val="0050091A"/>
    <w:rsid w:val="00500949"/>
    <w:rsid w:val="0050123D"/>
    <w:rsid w:val="0050252A"/>
    <w:rsid w:val="005026D3"/>
    <w:rsid w:val="0050457D"/>
    <w:rsid w:val="00506846"/>
    <w:rsid w:val="00510547"/>
    <w:rsid w:val="00512302"/>
    <w:rsid w:val="005125AF"/>
    <w:rsid w:val="005128CC"/>
    <w:rsid w:val="0051369C"/>
    <w:rsid w:val="00514A6C"/>
    <w:rsid w:val="00514D97"/>
    <w:rsid w:val="00515283"/>
    <w:rsid w:val="0051667C"/>
    <w:rsid w:val="00517918"/>
    <w:rsid w:val="00517A86"/>
    <w:rsid w:val="005207C4"/>
    <w:rsid w:val="0052242F"/>
    <w:rsid w:val="0052337B"/>
    <w:rsid w:val="00523424"/>
    <w:rsid w:val="00523B43"/>
    <w:rsid w:val="005248A8"/>
    <w:rsid w:val="005252B1"/>
    <w:rsid w:val="00525908"/>
    <w:rsid w:val="00525A66"/>
    <w:rsid w:val="00533730"/>
    <w:rsid w:val="00533967"/>
    <w:rsid w:val="005351A5"/>
    <w:rsid w:val="00536EDE"/>
    <w:rsid w:val="0054063B"/>
    <w:rsid w:val="0054119F"/>
    <w:rsid w:val="00541513"/>
    <w:rsid w:val="0054169F"/>
    <w:rsid w:val="00541AAE"/>
    <w:rsid w:val="00543195"/>
    <w:rsid w:val="00544311"/>
    <w:rsid w:val="00544FA3"/>
    <w:rsid w:val="005452BA"/>
    <w:rsid w:val="00545D62"/>
    <w:rsid w:val="00546204"/>
    <w:rsid w:val="00547F7C"/>
    <w:rsid w:val="005515DE"/>
    <w:rsid w:val="00551650"/>
    <w:rsid w:val="00551E24"/>
    <w:rsid w:val="00553BF6"/>
    <w:rsid w:val="005546F6"/>
    <w:rsid w:val="00555F53"/>
    <w:rsid w:val="00557534"/>
    <w:rsid w:val="00560A92"/>
    <w:rsid w:val="0056145F"/>
    <w:rsid w:val="0056160C"/>
    <w:rsid w:val="00561C44"/>
    <w:rsid w:val="00562B3D"/>
    <w:rsid w:val="00563DC2"/>
    <w:rsid w:val="00564569"/>
    <w:rsid w:val="005663D9"/>
    <w:rsid w:val="00566D45"/>
    <w:rsid w:val="00567C0F"/>
    <w:rsid w:val="00571ADB"/>
    <w:rsid w:val="00571FC8"/>
    <w:rsid w:val="00572E94"/>
    <w:rsid w:val="0057348D"/>
    <w:rsid w:val="00573DBD"/>
    <w:rsid w:val="00576144"/>
    <w:rsid w:val="0058013C"/>
    <w:rsid w:val="005842EA"/>
    <w:rsid w:val="00585AB7"/>
    <w:rsid w:val="00585C47"/>
    <w:rsid w:val="00586EC2"/>
    <w:rsid w:val="00587A52"/>
    <w:rsid w:val="00587CD9"/>
    <w:rsid w:val="00590D86"/>
    <w:rsid w:val="005915A8"/>
    <w:rsid w:val="00591E2E"/>
    <w:rsid w:val="0059439C"/>
    <w:rsid w:val="005976CB"/>
    <w:rsid w:val="005A0584"/>
    <w:rsid w:val="005A0942"/>
    <w:rsid w:val="005A14A5"/>
    <w:rsid w:val="005A1A29"/>
    <w:rsid w:val="005A62E6"/>
    <w:rsid w:val="005A6389"/>
    <w:rsid w:val="005A6393"/>
    <w:rsid w:val="005A6497"/>
    <w:rsid w:val="005A6F14"/>
    <w:rsid w:val="005A72A4"/>
    <w:rsid w:val="005A738A"/>
    <w:rsid w:val="005A7E55"/>
    <w:rsid w:val="005B06AB"/>
    <w:rsid w:val="005B12A2"/>
    <w:rsid w:val="005B2823"/>
    <w:rsid w:val="005B2B58"/>
    <w:rsid w:val="005B3D52"/>
    <w:rsid w:val="005B5042"/>
    <w:rsid w:val="005B515A"/>
    <w:rsid w:val="005B5CE1"/>
    <w:rsid w:val="005B721F"/>
    <w:rsid w:val="005B7229"/>
    <w:rsid w:val="005C14E8"/>
    <w:rsid w:val="005C23D5"/>
    <w:rsid w:val="005C2EA4"/>
    <w:rsid w:val="005C3BDB"/>
    <w:rsid w:val="005C4EE0"/>
    <w:rsid w:val="005C4EF7"/>
    <w:rsid w:val="005C52D9"/>
    <w:rsid w:val="005C5B83"/>
    <w:rsid w:val="005C5E48"/>
    <w:rsid w:val="005D1D07"/>
    <w:rsid w:val="005D2BAC"/>
    <w:rsid w:val="005D3BA8"/>
    <w:rsid w:val="005D49FE"/>
    <w:rsid w:val="005D60B2"/>
    <w:rsid w:val="005D6235"/>
    <w:rsid w:val="005D7619"/>
    <w:rsid w:val="005E05AE"/>
    <w:rsid w:val="005E0939"/>
    <w:rsid w:val="005E1260"/>
    <w:rsid w:val="005E26E6"/>
    <w:rsid w:val="005E3410"/>
    <w:rsid w:val="005E3AED"/>
    <w:rsid w:val="005E3D1D"/>
    <w:rsid w:val="005E45BB"/>
    <w:rsid w:val="005E70E5"/>
    <w:rsid w:val="005E71E7"/>
    <w:rsid w:val="005F1296"/>
    <w:rsid w:val="005F7163"/>
    <w:rsid w:val="005F7B64"/>
    <w:rsid w:val="00601194"/>
    <w:rsid w:val="00602834"/>
    <w:rsid w:val="00603659"/>
    <w:rsid w:val="006059C6"/>
    <w:rsid w:val="00605EBA"/>
    <w:rsid w:val="006065AB"/>
    <w:rsid w:val="00606714"/>
    <w:rsid w:val="0060691A"/>
    <w:rsid w:val="006101D8"/>
    <w:rsid w:val="006107A7"/>
    <w:rsid w:val="006115CE"/>
    <w:rsid w:val="00616413"/>
    <w:rsid w:val="00616B4C"/>
    <w:rsid w:val="00616F8A"/>
    <w:rsid w:val="00617CA1"/>
    <w:rsid w:val="00617FD8"/>
    <w:rsid w:val="00620575"/>
    <w:rsid w:val="0062125A"/>
    <w:rsid w:val="00621A11"/>
    <w:rsid w:val="0062289A"/>
    <w:rsid w:val="00624FB3"/>
    <w:rsid w:val="006256CC"/>
    <w:rsid w:val="0063055D"/>
    <w:rsid w:val="0063080E"/>
    <w:rsid w:val="00633981"/>
    <w:rsid w:val="00635311"/>
    <w:rsid w:val="0064062F"/>
    <w:rsid w:val="006419A1"/>
    <w:rsid w:val="00642B8A"/>
    <w:rsid w:val="00643026"/>
    <w:rsid w:val="00643E2B"/>
    <w:rsid w:val="00645E73"/>
    <w:rsid w:val="00645FE8"/>
    <w:rsid w:val="006467F3"/>
    <w:rsid w:val="00646851"/>
    <w:rsid w:val="006510CC"/>
    <w:rsid w:val="006558C3"/>
    <w:rsid w:val="00655BA4"/>
    <w:rsid w:val="0066031A"/>
    <w:rsid w:val="0066158D"/>
    <w:rsid w:val="00662526"/>
    <w:rsid w:val="00662C64"/>
    <w:rsid w:val="0066301B"/>
    <w:rsid w:val="006633C1"/>
    <w:rsid w:val="00664205"/>
    <w:rsid w:val="00666176"/>
    <w:rsid w:val="00667A2A"/>
    <w:rsid w:val="006704FD"/>
    <w:rsid w:val="0067188B"/>
    <w:rsid w:val="006721CE"/>
    <w:rsid w:val="00675997"/>
    <w:rsid w:val="00676605"/>
    <w:rsid w:val="00676A97"/>
    <w:rsid w:val="00677CD4"/>
    <w:rsid w:val="00680609"/>
    <w:rsid w:val="00681238"/>
    <w:rsid w:val="006815C9"/>
    <w:rsid w:val="00682970"/>
    <w:rsid w:val="00684A1F"/>
    <w:rsid w:val="00685D13"/>
    <w:rsid w:val="00685DA8"/>
    <w:rsid w:val="00687FB5"/>
    <w:rsid w:val="0069003F"/>
    <w:rsid w:val="00690354"/>
    <w:rsid w:val="00690BF9"/>
    <w:rsid w:val="00691669"/>
    <w:rsid w:val="00692740"/>
    <w:rsid w:val="006928A1"/>
    <w:rsid w:val="00693FBD"/>
    <w:rsid w:val="006959D0"/>
    <w:rsid w:val="006A12DB"/>
    <w:rsid w:val="006A18AF"/>
    <w:rsid w:val="006A1AF9"/>
    <w:rsid w:val="006A2652"/>
    <w:rsid w:val="006A32FD"/>
    <w:rsid w:val="006A4FEE"/>
    <w:rsid w:val="006A5FD1"/>
    <w:rsid w:val="006B0E0D"/>
    <w:rsid w:val="006B118C"/>
    <w:rsid w:val="006B1F21"/>
    <w:rsid w:val="006B2EAF"/>
    <w:rsid w:val="006B2F3A"/>
    <w:rsid w:val="006B46A1"/>
    <w:rsid w:val="006B5EA3"/>
    <w:rsid w:val="006B6133"/>
    <w:rsid w:val="006B61E5"/>
    <w:rsid w:val="006B6B65"/>
    <w:rsid w:val="006B6C09"/>
    <w:rsid w:val="006B763B"/>
    <w:rsid w:val="006B77AD"/>
    <w:rsid w:val="006C249C"/>
    <w:rsid w:val="006C41F6"/>
    <w:rsid w:val="006C43E5"/>
    <w:rsid w:val="006C50EF"/>
    <w:rsid w:val="006C5283"/>
    <w:rsid w:val="006C5C90"/>
    <w:rsid w:val="006C5F98"/>
    <w:rsid w:val="006D1F4C"/>
    <w:rsid w:val="006D261B"/>
    <w:rsid w:val="006D4876"/>
    <w:rsid w:val="006D4DD0"/>
    <w:rsid w:val="006D7243"/>
    <w:rsid w:val="006D7C89"/>
    <w:rsid w:val="006E098A"/>
    <w:rsid w:val="006E16BD"/>
    <w:rsid w:val="006E33CE"/>
    <w:rsid w:val="006E4AB9"/>
    <w:rsid w:val="006E4DD8"/>
    <w:rsid w:val="006E5566"/>
    <w:rsid w:val="006E5B32"/>
    <w:rsid w:val="006E7396"/>
    <w:rsid w:val="006E7FBF"/>
    <w:rsid w:val="006F0416"/>
    <w:rsid w:val="006F1773"/>
    <w:rsid w:val="006F3BB9"/>
    <w:rsid w:val="006F5636"/>
    <w:rsid w:val="006F6180"/>
    <w:rsid w:val="006F72D7"/>
    <w:rsid w:val="007001B4"/>
    <w:rsid w:val="00700C5B"/>
    <w:rsid w:val="00701AB0"/>
    <w:rsid w:val="0070229E"/>
    <w:rsid w:val="007036C2"/>
    <w:rsid w:val="0070456A"/>
    <w:rsid w:val="00705180"/>
    <w:rsid w:val="007056E1"/>
    <w:rsid w:val="00705F07"/>
    <w:rsid w:val="007068EA"/>
    <w:rsid w:val="00707549"/>
    <w:rsid w:val="0071050D"/>
    <w:rsid w:val="00710A21"/>
    <w:rsid w:val="0071157E"/>
    <w:rsid w:val="007127EB"/>
    <w:rsid w:val="00712E0B"/>
    <w:rsid w:val="00713327"/>
    <w:rsid w:val="00713C73"/>
    <w:rsid w:val="00715E08"/>
    <w:rsid w:val="00721907"/>
    <w:rsid w:val="00721F41"/>
    <w:rsid w:val="00722120"/>
    <w:rsid w:val="00722799"/>
    <w:rsid w:val="00724251"/>
    <w:rsid w:val="00730115"/>
    <w:rsid w:val="007301D7"/>
    <w:rsid w:val="00733BFC"/>
    <w:rsid w:val="00735174"/>
    <w:rsid w:val="00737357"/>
    <w:rsid w:val="0074023F"/>
    <w:rsid w:val="00741D28"/>
    <w:rsid w:val="00742F08"/>
    <w:rsid w:val="0074381A"/>
    <w:rsid w:val="00744AD7"/>
    <w:rsid w:val="0074511E"/>
    <w:rsid w:val="00750D98"/>
    <w:rsid w:val="00751813"/>
    <w:rsid w:val="00751935"/>
    <w:rsid w:val="007519B9"/>
    <w:rsid w:val="00754562"/>
    <w:rsid w:val="00754B37"/>
    <w:rsid w:val="00755A5B"/>
    <w:rsid w:val="00756686"/>
    <w:rsid w:val="0075695A"/>
    <w:rsid w:val="00756A98"/>
    <w:rsid w:val="007572F2"/>
    <w:rsid w:val="0076021D"/>
    <w:rsid w:val="00760543"/>
    <w:rsid w:val="0076054B"/>
    <w:rsid w:val="007621FB"/>
    <w:rsid w:val="007623E2"/>
    <w:rsid w:val="00763A33"/>
    <w:rsid w:val="00764C1C"/>
    <w:rsid w:val="00765978"/>
    <w:rsid w:val="00766641"/>
    <w:rsid w:val="007710C8"/>
    <w:rsid w:val="00771E80"/>
    <w:rsid w:val="007724C3"/>
    <w:rsid w:val="0077424D"/>
    <w:rsid w:val="00775DF2"/>
    <w:rsid w:val="0077626B"/>
    <w:rsid w:val="00777375"/>
    <w:rsid w:val="00777954"/>
    <w:rsid w:val="007811B8"/>
    <w:rsid w:val="007812F5"/>
    <w:rsid w:val="007825EB"/>
    <w:rsid w:val="00783D2B"/>
    <w:rsid w:val="00784995"/>
    <w:rsid w:val="007900EA"/>
    <w:rsid w:val="00791DC1"/>
    <w:rsid w:val="00792341"/>
    <w:rsid w:val="00792741"/>
    <w:rsid w:val="00793187"/>
    <w:rsid w:val="00793A3C"/>
    <w:rsid w:val="00793AA8"/>
    <w:rsid w:val="00793E36"/>
    <w:rsid w:val="007940A1"/>
    <w:rsid w:val="007942DC"/>
    <w:rsid w:val="007964C1"/>
    <w:rsid w:val="00796A77"/>
    <w:rsid w:val="00796F15"/>
    <w:rsid w:val="007A0635"/>
    <w:rsid w:val="007A1AEE"/>
    <w:rsid w:val="007A1DE8"/>
    <w:rsid w:val="007A2181"/>
    <w:rsid w:val="007A3311"/>
    <w:rsid w:val="007A4F92"/>
    <w:rsid w:val="007A620E"/>
    <w:rsid w:val="007A7720"/>
    <w:rsid w:val="007B0D10"/>
    <w:rsid w:val="007B1DA7"/>
    <w:rsid w:val="007B32EB"/>
    <w:rsid w:val="007B3756"/>
    <w:rsid w:val="007B3B1B"/>
    <w:rsid w:val="007B5B73"/>
    <w:rsid w:val="007C00EA"/>
    <w:rsid w:val="007C0A31"/>
    <w:rsid w:val="007C231F"/>
    <w:rsid w:val="007C319A"/>
    <w:rsid w:val="007C31BC"/>
    <w:rsid w:val="007C3F8A"/>
    <w:rsid w:val="007C60B5"/>
    <w:rsid w:val="007C7249"/>
    <w:rsid w:val="007C7C3F"/>
    <w:rsid w:val="007D03DF"/>
    <w:rsid w:val="007D11B9"/>
    <w:rsid w:val="007D1779"/>
    <w:rsid w:val="007D20CC"/>
    <w:rsid w:val="007D23F7"/>
    <w:rsid w:val="007D2DF9"/>
    <w:rsid w:val="007D3061"/>
    <w:rsid w:val="007D4793"/>
    <w:rsid w:val="007D54FC"/>
    <w:rsid w:val="007D5C4E"/>
    <w:rsid w:val="007D6F07"/>
    <w:rsid w:val="007E218E"/>
    <w:rsid w:val="007E26ED"/>
    <w:rsid w:val="007E3009"/>
    <w:rsid w:val="007E3357"/>
    <w:rsid w:val="007E67F6"/>
    <w:rsid w:val="007F1340"/>
    <w:rsid w:val="007F2859"/>
    <w:rsid w:val="007F333D"/>
    <w:rsid w:val="007F421D"/>
    <w:rsid w:val="007F539A"/>
    <w:rsid w:val="007F55B0"/>
    <w:rsid w:val="007F5E23"/>
    <w:rsid w:val="007F60A4"/>
    <w:rsid w:val="007F68C3"/>
    <w:rsid w:val="007F693B"/>
    <w:rsid w:val="007F7037"/>
    <w:rsid w:val="007F783B"/>
    <w:rsid w:val="008009B7"/>
    <w:rsid w:val="00801F1A"/>
    <w:rsid w:val="00804184"/>
    <w:rsid w:val="00804A00"/>
    <w:rsid w:val="00806862"/>
    <w:rsid w:val="00812D77"/>
    <w:rsid w:val="00813485"/>
    <w:rsid w:val="0081349E"/>
    <w:rsid w:val="00815CDC"/>
    <w:rsid w:val="00817CDC"/>
    <w:rsid w:val="0082073A"/>
    <w:rsid w:val="008208C4"/>
    <w:rsid w:val="00822469"/>
    <w:rsid w:val="00822937"/>
    <w:rsid w:val="00824D05"/>
    <w:rsid w:val="00826E47"/>
    <w:rsid w:val="00827ADB"/>
    <w:rsid w:val="0083312C"/>
    <w:rsid w:val="00833A05"/>
    <w:rsid w:val="00834DFC"/>
    <w:rsid w:val="00835858"/>
    <w:rsid w:val="00836559"/>
    <w:rsid w:val="008367CB"/>
    <w:rsid w:val="0083778A"/>
    <w:rsid w:val="00841296"/>
    <w:rsid w:val="00841E2B"/>
    <w:rsid w:val="00842D19"/>
    <w:rsid w:val="008434D8"/>
    <w:rsid w:val="00843841"/>
    <w:rsid w:val="008446A8"/>
    <w:rsid w:val="00844CC7"/>
    <w:rsid w:val="00845E35"/>
    <w:rsid w:val="00846711"/>
    <w:rsid w:val="00847934"/>
    <w:rsid w:val="00850030"/>
    <w:rsid w:val="00850D6C"/>
    <w:rsid w:val="00852045"/>
    <w:rsid w:val="0085224C"/>
    <w:rsid w:val="00853EF1"/>
    <w:rsid w:val="00855807"/>
    <w:rsid w:val="00856848"/>
    <w:rsid w:val="00856857"/>
    <w:rsid w:val="00861CEC"/>
    <w:rsid w:val="008623A1"/>
    <w:rsid w:val="008628CB"/>
    <w:rsid w:val="00862E5B"/>
    <w:rsid w:val="008631AF"/>
    <w:rsid w:val="00864811"/>
    <w:rsid w:val="00864823"/>
    <w:rsid w:val="00865418"/>
    <w:rsid w:val="0086610A"/>
    <w:rsid w:val="00866311"/>
    <w:rsid w:val="0086668B"/>
    <w:rsid w:val="00867433"/>
    <w:rsid w:val="00870495"/>
    <w:rsid w:val="00873917"/>
    <w:rsid w:val="00874DEB"/>
    <w:rsid w:val="00877AF3"/>
    <w:rsid w:val="00877E46"/>
    <w:rsid w:val="0088052B"/>
    <w:rsid w:val="00881107"/>
    <w:rsid w:val="008825C5"/>
    <w:rsid w:val="0088536B"/>
    <w:rsid w:val="00885C05"/>
    <w:rsid w:val="008869B9"/>
    <w:rsid w:val="00886D25"/>
    <w:rsid w:val="008877F2"/>
    <w:rsid w:val="008919F2"/>
    <w:rsid w:val="008A1CAF"/>
    <w:rsid w:val="008A36FF"/>
    <w:rsid w:val="008A3A04"/>
    <w:rsid w:val="008A4BDA"/>
    <w:rsid w:val="008B0EEE"/>
    <w:rsid w:val="008B0F32"/>
    <w:rsid w:val="008B12CF"/>
    <w:rsid w:val="008B277C"/>
    <w:rsid w:val="008B2E5D"/>
    <w:rsid w:val="008B346F"/>
    <w:rsid w:val="008B34FD"/>
    <w:rsid w:val="008B405F"/>
    <w:rsid w:val="008C4A52"/>
    <w:rsid w:val="008C672A"/>
    <w:rsid w:val="008D4634"/>
    <w:rsid w:val="008D4EA3"/>
    <w:rsid w:val="008D5832"/>
    <w:rsid w:val="008D5DB3"/>
    <w:rsid w:val="008D5E89"/>
    <w:rsid w:val="008D75F3"/>
    <w:rsid w:val="008E0002"/>
    <w:rsid w:val="008E087C"/>
    <w:rsid w:val="008E0E66"/>
    <w:rsid w:val="008E132E"/>
    <w:rsid w:val="008E2BBE"/>
    <w:rsid w:val="008E2C8C"/>
    <w:rsid w:val="008E3025"/>
    <w:rsid w:val="008E3322"/>
    <w:rsid w:val="008E356F"/>
    <w:rsid w:val="008E3A86"/>
    <w:rsid w:val="008E3B74"/>
    <w:rsid w:val="008E42F1"/>
    <w:rsid w:val="008E49F2"/>
    <w:rsid w:val="008E7468"/>
    <w:rsid w:val="008E77F7"/>
    <w:rsid w:val="008F00EA"/>
    <w:rsid w:val="008F04A3"/>
    <w:rsid w:val="008F0B50"/>
    <w:rsid w:val="008F0C22"/>
    <w:rsid w:val="008F3E1F"/>
    <w:rsid w:val="008F4EF7"/>
    <w:rsid w:val="008F57B5"/>
    <w:rsid w:val="008F5EC9"/>
    <w:rsid w:val="008F6157"/>
    <w:rsid w:val="008F6B57"/>
    <w:rsid w:val="008F738D"/>
    <w:rsid w:val="00901535"/>
    <w:rsid w:val="009017C8"/>
    <w:rsid w:val="0090180F"/>
    <w:rsid w:val="0090658F"/>
    <w:rsid w:val="00913948"/>
    <w:rsid w:val="00915F90"/>
    <w:rsid w:val="0091786B"/>
    <w:rsid w:val="00920978"/>
    <w:rsid w:val="00921D28"/>
    <w:rsid w:val="009221DC"/>
    <w:rsid w:val="00922AF0"/>
    <w:rsid w:val="00925AA4"/>
    <w:rsid w:val="00925D59"/>
    <w:rsid w:val="009265FD"/>
    <w:rsid w:val="00926A97"/>
    <w:rsid w:val="00927782"/>
    <w:rsid w:val="00927811"/>
    <w:rsid w:val="009279B7"/>
    <w:rsid w:val="00927BF5"/>
    <w:rsid w:val="00931CC5"/>
    <w:rsid w:val="00932CDE"/>
    <w:rsid w:val="00933427"/>
    <w:rsid w:val="00934891"/>
    <w:rsid w:val="00934EC7"/>
    <w:rsid w:val="00935245"/>
    <w:rsid w:val="00935C05"/>
    <w:rsid w:val="009370A4"/>
    <w:rsid w:val="00942B8F"/>
    <w:rsid w:val="00943660"/>
    <w:rsid w:val="00943733"/>
    <w:rsid w:val="00947DDE"/>
    <w:rsid w:val="00947F9A"/>
    <w:rsid w:val="00950182"/>
    <w:rsid w:val="00951FE7"/>
    <w:rsid w:val="009526C5"/>
    <w:rsid w:val="00953489"/>
    <w:rsid w:val="0095386B"/>
    <w:rsid w:val="00953DA8"/>
    <w:rsid w:val="00954DE6"/>
    <w:rsid w:val="009573C8"/>
    <w:rsid w:val="009615DB"/>
    <w:rsid w:val="00961C17"/>
    <w:rsid w:val="00963686"/>
    <w:rsid w:val="00964589"/>
    <w:rsid w:val="009703E4"/>
    <w:rsid w:val="009709A8"/>
    <w:rsid w:val="009709EC"/>
    <w:rsid w:val="009737C3"/>
    <w:rsid w:val="009739F8"/>
    <w:rsid w:val="00974094"/>
    <w:rsid w:val="0097435F"/>
    <w:rsid w:val="0097596C"/>
    <w:rsid w:val="009762AC"/>
    <w:rsid w:val="00976D82"/>
    <w:rsid w:val="00977132"/>
    <w:rsid w:val="00980F4C"/>
    <w:rsid w:val="00981F4D"/>
    <w:rsid w:val="00982725"/>
    <w:rsid w:val="00983A54"/>
    <w:rsid w:val="009864AF"/>
    <w:rsid w:val="009903A2"/>
    <w:rsid w:val="00991472"/>
    <w:rsid w:val="00992030"/>
    <w:rsid w:val="009922B0"/>
    <w:rsid w:val="009925CC"/>
    <w:rsid w:val="009928BA"/>
    <w:rsid w:val="0099532B"/>
    <w:rsid w:val="00996CB8"/>
    <w:rsid w:val="00997903"/>
    <w:rsid w:val="009A0E51"/>
    <w:rsid w:val="009A2351"/>
    <w:rsid w:val="009A24D8"/>
    <w:rsid w:val="009A32F1"/>
    <w:rsid w:val="009A3DAF"/>
    <w:rsid w:val="009A47ED"/>
    <w:rsid w:val="009A495E"/>
    <w:rsid w:val="009A7C0B"/>
    <w:rsid w:val="009A7E92"/>
    <w:rsid w:val="009B12A1"/>
    <w:rsid w:val="009B1B3E"/>
    <w:rsid w:val="009B2271"/>
    <w:rsid w:val="009B27A0"/>
    <w:rsid w:val="009B3023"/>
    <w:rsid w:val="009B3AC5"/>
    <w:rsid w:val="009B4353"/>
    <w:rsid w:val="009B4925"/>
    <w:rsid w:val="009B5E59"/>
    <w:rsid w:val="009B61E8"/>
    <w:rsid w:val="009B6542"/>
    <w:rsid w:val="009C04F1"/>
    <w:rsid w:val="009C138D"/>
    <w:rsid w:val="009C183C"/>
    <w:rsid w:val="009C1C17"/>
    <w:rsid w:val="009C24C7"/>
    <w:rsid w:val="009D0A38"/>
    <w:rsid w:val="009D26F8"/>
    <w:rsid w:val="009D28CB"/>
    <w:rsid w:val="009D4622"/>
    <w:rsid w:val="009D5519"/>
    <w:rsid w:val="009D6A02"/>
    <w:rsid w:val="009D7C7D"/>
    <w:rsid w:val="009E01C3"/>
    <w:rsid w:val="009E0C2D"/>
    <w:rsid w:val="009E263F"/>
    <w:rsid w:val="009E4D47"/>
    <w:rsid w:val="009E66D9"/>
    <w:rsid w:val="009E7D32"/>
    <w:rsid w:val="009E7F4A"/>
    <w:rsid w:val="009F162B"/>
    <w:rsid w:val="009F2638"/>
    <w:rsid w:val="009F2CC3"/>
    <w:rsid w:val="009F2CFC"/>
    <w:rsid w:val="009F5F52"/>
    <w:rsid w:val="009F66D8"/>
    <w:rsid w:val="009F7039"/>
    <w:rsid w:val="009F7FD9"/>
    <w:rsid w:val="009F7FE4"/>
    <w:rsid w:val="00A006BB"/>
    <w:rsid w:val="00A0074E"/>
    <w:rsid w:val="00A02E71"/>
    <w:rsid w:val="00A033B9"/>
    <w:rsid w:val="00A10E66"/>
    <w:rsid w:val="00A11C0B"/>
    <w:rsid w:val="00A1244E"/>
    <w:rsid w:val="00A1359B"/>
    <w:rsid w:val="00A1490C"/>
    <w:rsid w:val="00A158C6"/>
    <w:rsid w:val="00A15A52"/>
    <w:rsid w:val="00A17D22"/>
    <w:rsid w:val="00A205DF"/>
    <w:rsid w:val="00A2276C"/>
    <w:rsid w:val="00A22A7E"/>
    <w:rsid w:val="00A23D06"/>
    <w:rsid w:val="00A25F10"/>
    <w:rsid w:val="00A2607D"/>
    <w:rsid w:val="00A27149"/>
    <w:rsid w:val="00A2715C"/>
    <w:rsid w:val="00A274F2"/>
    <w:rsid w:val="00A304A9"/>
    <w:rsid w:val="00A31007"/>
    <w:rsid w:val="00A3243A"/>
    <w:rsid w:val="00A3259F"/>
    <w:rsid w:val="00A330C6"/>
    <w:rsid w:val="00A370F5"/>
    <w:rsid w:val="00A41495"/>
    <w:rsid w:val="00A43C1E"/>
    <w:rsid w:val="00A44B00"/>
    <w:rsid w:val="00A469FB"/>
    <w:rsid w:val="00A51A62"/>
    <w:rsid w:val="00A51B5F"/>
    <w:rsid w:val="00A51F95"/>
    <w:rsid w:val="00A525D8"/>
    <w:rsid w:val="00A55F1A"/>
    <w:rsid w:val="00A56BA6"/>
    <w:rsid w:val="00A60B8E"/>
    <w:rsid w:val="00A6133D"/>
    <w:rsid w:val="00A6148E"/>
    <w:rsid w:val="00A61A9E"/>
    <w:rsid w:val="00A622E1"/>
    <w:rsid w:val="00A636AC"/>
    <w:rsid w:val="00A63B79"/>
    <w:rsid w:val="00A63E66"/>
    <w:rsid w:val="00A63F1C"/>
    <w:rsid w:val="00A66BA1"/>
    <w:rsid w:val="00A702CA"/>
    <w:rsid w:val="00A70489"/>
    <w:rsid w:val="00A70B3E"/>
    <w:rsid w:val="00A70D9C"/>
    <w:rsid w:val="00A7256F"/>
    <w:rsid w:val="00A72BE2"/>
    <w:rsid w:val="00A73F48"/>
    <w:rsid w:val="00A7488B"/>
    <w:rsid w:val="00A75F91"/>
    <w:rsid w:val="00A76CD8"/>
    <w:rsid w:val="00A800EF"/>
    <w:rsid w:val="00A809F5"/>
    <w:rsid w:val="00A80C57"/>
    <w:rsid w:val="00A8450D"/>
    <w:rsid w:val="00A86A33"/>
    <w:rsid w:val="00A872CD"/>
    <w:rsid w:val="00A87462"/>
    <w:rsid w:val="00A87B61"/>
    <w:rsid w:val="00A9426D"/>
    <w:rsid w:val="00A96825"/>
    <w:rsid w:val="00AA0C13"/>
    <w:rsid w:val="00AA0E35"/>
    <w:rsid w:val="00AA232F"/>
    <w:rsid w:val="00AA2911"/>
    <w:rsid w:val="00AA6A34"/>
    <w:rsid w:val="00AA6A70"/>
    <w:rsid w:val="00AB0C49"/>
    <w:rsid w:val="00AB19EA"/>
    <w:rsid w:val="00AB37CE"/>
    <w:rsid w:val="00AB4610"/>
    <w:rsid w:val="00AB4F43"/>
    <w:rsid w:val="00AC0BFF"/>
    <w:rsid w:val="00AC1607"/>
    <w:rsid w:val="00AC2328"/>
    <w:rsid w:val="00AC2C93"/>
    <w:rsid w:val="00AC2EDA"/>
    <w:rsid w:val="00AC4597"/>
    <w:rsid w:val="00AC4993"/>
    <w:rsid w:val="00AC5F35"/>
    <w:rsid w:val="00AC5F3C"/>
    <w:rsid w:val="00AC7073"/>
    <w:rsid w:val="00AC7E45"/>
    <w:rsid w:val="00AD0A4E"/>
    <w:rsid w:val="00AD2330"/>
    <w:rsid w:val="00AD2949"/>
    <w:rsid w:val="00AD2EA7"/>
    <w:rsid w:val="00AD6D48"/>
    <w:rsid w:val="00AE0DAC"/>
    <w:rsid w:val="00AE220C"/>
    <w:rsid w:val="00AE30DA"/>
    <w:rsid w:val="00AE438D"/>
    <w:rsid w:val="00AE6DFF"/>
    <w:rsid w:val="00AF4270"/>
    <w:rsid w:val="00AF5CB8"/>
    <w:rsid w:val="00AF5FD2"/>
    <w:rsid w:val="00AF7070"/>
    <w:rsid w:val="00B02AC2"/>
    <w:rsid w:val="00B02EAC"/>
    <w:rsid w:val="00B0403E"/>
    <w:rsid w:val="00B04713"/>
    <w:rsid w:val="00B048A6"/>
    <w:rsid w:val="00B05181"/>
    <w:rsid w:val="00B0788C"/>
    <w:rsid w:val="00B12696"/>
    <w:rsid w:val="00B128E8"/>
    <w:rsid w:val="00B12963"/>
    <w:rsid w:val="00B14CC5"/>
    <w:rsid w:val="00B15927"/>
    <w:rsid w:val="00B16593"/>
    <w:rsid w:val="00B21DB5"/>
    <w:rsid w:val="00B21DD9"/>
    <w:rsid w:val="00B22247"/>
    <w:rsid w:val="00B227C2"/>
    <w:rsid w:val="00B23CEF"/>
    <w:rsid w:val="00B24434"/>
    <w:rsid w:val="00B24EC8"/>
    <w:rsid w:val="00B25640"/>
    <w:rsid w:val="00B26A5F"/>
    <w:rsid w:val="00B26BE7"/>
    <w:rsid w:val="00B31749"/>
    <w:rsid w:val="00B319BA"/>
    <w:rsid w:val="00B3409E"/>
    <w:rsid w:val="00B36C64"/>
    <w:rsid w:val="00B36EE3"/>
    <w:rsid w:val="00B377BE"/>
    <w:rsid w:val="00B4042F"/>
    <w:rsid w:val="00B413C9"/>
    <w:rsid w:val="00B41BA3"/>
    <w:rsid w:val="00B4342A"/>
    <w:rsid w:val="00B4379D"/>
    <w:rsid w:val="00B4511C"/>
    <w:rsid w:val="00B45CF9"/>
    <w:rsid w:val="00B461F8"/>
    <w:rsid w:val="00B5144B"/>
    <w:rsid w:val="00B514E9"/>
    <w:rsid w:val="00B526DE"/>
    <w:rsid w:val="00B53269"/>
    <w:rsid w:val="00B5466D"/>
    <w:rsid w:val="00B555CF"/>
    <w:rsid w:val="00B57391"/>
    <w:rsid w:val="00B61158"/>
    <w:rsid w:val="00B6121D"/>
    <w:rsid w:val="00B61EE1"/>
    <w:rsid w:val="00B62067"/>
    <w:rsid w:val="00B6246F"/>
    <w:rsid w:val="00B63208"/>
    <w:rsid w:val="00B638B3"/>
    <w:rsid w:val="00B63DC0"/>
    <w:rsid w:val="00B63F76"/>
    <w:rsid w:val="00B64109"/>
    <w:rsid w:val="00B653FD"/>
    <w:rsid w:val="00B654E6"/>
    <w:rsid w:val="00B65B25"/>
    <w:rsid w:val="00B65C48"/>
    <w:rsid w:val="00B668FE"/>
    <w:rsid w:val="00B72100"/>
    <w:rsid w:val="00B7250C"/>
    <w:rsid w:val="00B76140"/>
    <w:rsid w:val="00B807FD"/>
    <w:rsid w:val="00B8339E"/>
    <w:rsid w:val="00B847E9"/>
    <w:rsid w:val="00B853B3"/>
    <w:rsid w:val="00B85486"/>
    <w:rsid w:val="00B876CF"/>
    <w:rsid w:val="00B9014A"/>
    <w:rsid w:val="00B90216"/>
    <w:rsid w:val="00B904F4"/>
    <w:rsid w:val="00B916D0"/>
    <w:rsid w:val="00B91CB8"/>
    <w:rsid w:val="00B925BD"/>
    <w:rsid w:val="00B93733"/>
    <w:rsid w:val="00B942E6"/>
    <w:rsid w:val="00B944F1"/>
    <w:rsid w:val="00B944FC"/>
    <w:rsid w:val="00B95D4A"/>
    <w:rsid w:val="00B95D7E"/>
    <w:rsid w:val="00B9792A"/>
    <w:rsid w:val="00BA1171"/>
    <w:rsid w:val="00BA157E"/>
    <w:rsid w:val="00BA1B69"/>
    <w:rsid w:val="00BA33BA"/>
    <w:rsid w:val="00BA393C"/>
    <w:rsid w:val="00BA3C75"/>
    <w:rsid w:val="00BA5316"/>
    <w:rsid w:val="00BA6628"/>
    <w:rsid w:val="00BA7F5F"/>
    <w:rsid w:val="00BB2DDA"/>
    <w:rsid w:val="00BB4CFF"/>
    <w:rsid w:val="00BB5908"/>
    <w:rsid w:val="00BB5A38"/>
    <w:rsid w:val="00BB6182"/>
    <w:rsid w:val="00BB65F2"/>
    <w:rsid w:val="00BC0F80"/>
    <w:rsid w:val="00BC1A62"/>
    <w:rsid w:val="00BC2C71"/>
    <w:rsid w:val="00BC318C"/>
    <w:rsid w:val="00BC4EA4"/>
    <w:rsid w:val="00BC50B7"/>
    <w:rsid w:val="00BC5F1D"/>
    <w:rsid w:val="00BD078E"/>
    <w:rsid w:val="00BD377E"/>
    <w:rsid w:val="00BD3CCF"/>
    <w:rsid w:val="00BD52F4"/>
    <w:rsid w:val="00BD57C0"/>
    <w:rsid w:val="00BD7AAE"/>
    <w:rsid w:val="00BE13EC"/>
    <w:rsid w:val="00BE5061"/>
    <w:rsid w:val="00BF030C"/>
    <w:rsid w:val="00BF1039"/>
    <w:rsid w:val="00BF2085"/>
    <w:rsid w:val="00BF233E"/>
    <w:rsid w:val="00BF2E8A"/>
    <w:rsid w:val="00BF4A12"/>
    <w:rsid w:val="00BF4D7C"/>
    <w:rsid w:val="00BF5228"/>
    <w:rsid w:val="00BF5B67"/>
    <w:rsid w:val="00BF5D7A"/>
    <w:rsid w:val="00C011AC"/>
    <w:rsid w:val="00C014A1"/>
    <w:rsid w:val="00C0170F"/>
    <w:rsid w:val="00C035EA"/>
    <w:rsid w:val="00C0381C"/>
    <w:rsid w:val="00C03961"/>
    <w:rsid w:val="00C04D56"/>
    <w:rsid w:val="00C057E9"/>
    <w:rsid w:val="00C05ACB"/>
    <w:rsid w:val="00C0647F"/>
    <w:rsid w:val="00C06C62"/>
    <w:rsid w:val="00C101F8"/>
    <w:rsid w:val="00C10497"/>
    <w:rsid w:val="00C11662"/>
    <w:rsid w:val="00C1380A"/>
    <w:rsid w:val="00C1502A"/>
    <w:rsid w:val="00C1516B"/>
    <w:rsid w:val="00C15DE2"/>
    <w:rsid w:val="00C17E3E"/>
    <w:rsid w:val="00C17E62"/>
    <w:rsid w:val="00C22232"/>
    <w:rsid w:val="00C24CD7"/>
    <w:rsid w:val="00C24F66"/>
    <w:rsid w:val="00C25F0C"/>
    <w:rsid w:val="00C25F57"/>
    <w:rsid w:val="00C265AA"/>
    <w:rsid w:val="00C26822"/>
    <w:rsid w:val="00C27B07"/>
    <w:rsid w:val="00C324E1"/>
    <w:rsid w:val="00C32800"/>
    <w:rsid w:val="00C328EA"/>
    <w:rsid w:val="00C32F25"/>
    <w:rsid w:val="00C33308"/>
    <w:rsid w:val="00C33F19"/>
    <w:rsid w:val="00C349B2"/>
    <w:rsid w:val="00C36EE5"/>
    <w:rsid w:val="00C40361"/>
    <w:rsid w:val="00C40888"/>
    <w:rsid w:val="00C40BBD"/>
    <w:rsid w:val="00C416BC"/>
    <w:rsid w:val="00C41B4A"/>
    <w:rsid w:val="00C41FC5"/>
    <w:rsid w:val="00C44CCD"/>
    <w:rsid w:val="00C451BD"/>
    <w:rsid w:val="00C454DC"/>
    <w:rsid w:val="00C46171"/>
    <w:rsid w:val="00C46C64"/>
    <w:rsid w:val="00C47105"/>
    <w:rsid w:val="00C47329"/>
    <w:rsid w:val="00C51231"/>
    <w:rsid w:val="00C52836"/>
    <w:rsid w:val="00C528C0"/>
    <w:rsid w:val="00C53AB8"/>
    <w:rsid w:val="00C5578A"/>
    <w:rsid w:val="00C56F8A"/>
    <w:rsid w:val="00C57925"/>
    <w:rsid w:val="00C6058E"/>
    <w:rsid w:val="00C60639"/>
    <w:rsid w:val="00C6118C"/>
    <w:rsid w:val="00C6259B"/>
    <w:rsid w:val="00C6274F"/>
    <w:rsid w:val="00C62934"/>
    <w:rsid w:val="00C62ECE"/>
    <w:rsid w:val="00C63B1D"/>
    <w:rsid w:val="00C64FCE"/>
    <w:rsid w:val="00C67325"/>
    <w:rsid w:val="00C7002D"/>
    <w:rsid w:val="00C7058F"/>
    <w:rsid w:val="00C70B83"/>
    <w:rsid w:val="00C71893"/>
    <w:rsid w:val="00C72123"/>
    <w:rsid w:val="00C747CF"/>
    <w:rsid w:val="00C762DD"/>
    <w:rsid w:val="00C7697E"/>
    <w:rsid w:val="00C76E5F"/>
    <w:rsid w:val="00C77B70"/>
    <w:rsid w:val="00C808E2"/>
    <w:rsid w:val="00C8246E"/>
    <w:rsid w:val="00C8276B"/>
    <w:rsid w:val="00C83346"/>
    <w:rsid w:val="00C854C9"/>
    <w:rsid w:val="00C90E39"/>
    <w:rsid w:val="00C9129E"/>
    <w:rsid w:val="00C91F9C"/>
    <w:rsid w:val="00C921F8"/>
    <w:rsid w:val="00C93F98"/>
    <w:rsid w:val="00C95931"/>
    <w:rsid w:val="00C978B7"/>
    <w:rsid w:val="00CA0415"/>
    <w:rsid w:val="00CA0C51"/>
    <w:rsid w:val="00CA1131"/>
    <w:rsid w:val="00CA18BA"/>
    <w:rsid w:val="00CA2ABD"/>
    <w:rsid w:val="00CA3AED"/>
    <w:rsid w:val="00CA3C44"/>
    <w:rsid w:val="00CA583B"/>
    <w:rsid w:val="00CA5F0B"/>
    <w:rsid w:val="00CA669C"/>
    <w:rsid w:val="00CA741C"/>
    <w:rsid w:val="00CB0A7C"/>
    <w:rsid w:val="00CB1A6B"/>
    <w:rsid w:val="00CB3EA4"/>
    <w:rsid w:val="00CB42E4"/>
    <w:rsid w:val="00CB590F"/>
    <w:rsid w:val="00CB76DE"/>
    <w:rsid w:val="00CC0250"/>
    <w:rsid w:val="00CC0F63"/>
    <w:rsid w:val="00CC1BA5"/>
    <w:rsid w:val="00CC1DDF"/>
    <w:rsid w:val="00CC1F54"/>
    <w:rsid w:val="00CC221E"/>
    <w:rsid w:val="00CC722A"/>
    <w:rsid w:val="00CD0137"/>
    <w:rsid w:val="00CD0A76"/>
    <w:rsid w:val="00CD4729"/>
    <w:rsid w:val="00CD6215"/>
    <w:rsid w:val="00CD7FC7"/>
    <w:rsid w:val="00CE0E62"/>
    <w:rsid w:val="00CE281F"/>
    <w:rsid w:val="00CE56A5"/>
    <w:rsid w:val="00CE5C71"/>
    <w:rsid w:val="00CE7A26"/>
    <w:rsid w:val="00CF1702"/>
    <w:rsid w:val="00CF2B77"/>
    <w:rsid w:val="00CF4303"/>
    <w:rsid w:val="00CF4319"/>
    <w:rsid w:val="00CF4588"/>
    <w:rsid w:val="00CF56FD"/>
    <w:rsid w:val="00CF5829"/>
    <w:rsid w:val="00CF7914"/>
    <w:rsid w:val="00CF7EC2"/>
    <w:rsid w:val="00D00582"/>
    <w:rsid w:val="00D00633"/>
    <w:rsid w:val="00D0192E"/>
    <w:rsid w:val="00D034F9"/>
    <w:rsid w:val="00D03EC3"/>
    <w:rsid w:val="00D04454"/>
    <w:rsid w:val="00D05512"/>
    <w:rsid w:val="00D063DA"/>
    <w:rsid w:val="00D1046B"/>
    <w:rsid w:val="00D107E8"/>
    <w:rsid w:val="00D1491F"/>
    <w:rsid w:val="00D14A2E"/>
    <w:rsid w:val="00D14F02"/>
    <w:rsid w:val="00D21258"/>
    <w:rsid w:val="00D22191"/>
    <w:rsid w:val="00D234AD"/>
    <w:rsid w:val="00D25885"/>
    <w:rsid w:val="00D258BA"/>
    <w:rsid w:val="00D272E8"/>
    <w:rsid w:val="00D31118"/>
    <w:rsid w:val="00D33206"/>
    <w:rsid w:val="00D3587B"/>
    <w:rsid w:val="00D359C2"/>
    <w:rsid w:val="00D35C10"/>
    <w:rsid w:val="00D36048"/>
    <w:rsid w:val="00D40650"/>
    <w:rsid w:val="00D40652"/>
    <w:rsid w:val="00D433A5"/>
    <w:rsid w:val="00D44172"/>
    <w:rsid w:val="00D449CF"/>
    <w:rsid w:val="00D44C8E"/>
    <w:rsid w:val="00D44F31"/>
    <w:rsid w:val="00D450DC"/>
    <w:rsid w:val="00D451CC"/>
    <w:rsid w:val="00D46A1F"/>
    <w:rsid w:val="00D477D5"/>
    <w:rsid w:val="00D50335"/>
    <w:rsid w:val="00D505E7"/>
    <w:rsid w:val="00D507C8"/>
    <w:rsid w:val="00D527B3"/>
    <w:rsid w:val="00D53CB6"/>
    <w:rsid w:val="00D559F8"/>
    <w:rsid w:val="00D57E60"/>
    <w:rsid w:val="00D60AB6"/>
    <w:rsid w:val="00D6199D"/>
    <w:rsid w:val="00D62D4C"/>
    <w:rsid w:val="00D63302"/>
    <w:rsid w:val="00D65785"/>
    <w:rsid w:val="00D65C97"/>
    <w:rsid w:val="00D7236D"/>
    <w:rsid w:val="00D72ACE"/>
    <w:rsid w:val="00D736BA"/>
    <w:rsid w:val="00D73A04"/>
    <w:rsid w:val="00D74B00"/>
    <w:rsid w:val="00D74F3D"/>
    <w:rsid w:val="00D7546E"/>
    <w:rsid w:val="00D75AE4"/>
    <w:rsid w:val="00D75F84"/>
    <w:rsid w:val="00D770E0"/>
    <w:rsid w:val="00D8037A"/>
    <w:rsid w:val="00D8202D"/>
    <w:rsid w:val="00D824A1"/>
    <w:rsid w:val="00D824D9"/>
    <w:rsid w:val="00D82708"/>
    <w:rsid w:val="00D84C78"/>
    <w:rsid w:val="00D86A76"/>
    <w:rsid w:val="00D907DF"/>
    <w:rsid w:val="00D923C7"/>
    <w:rsid w:val="00D92F46"/>
    <w:rsid w:val="00D94032"/>
    <w:rsid w:val="00D96BF2"/>
    <w:rsid w:val="00D9730F"/>
    <w:rsid w:val="00D97A0F"/>
    <w:rsid w:val="00D97C1F"/>
    <w:rsid w:val="00D97C9E"/>
    <w:rsid w:val="00DA02F1"/>
    <w:rsid w:val="00DA06F9"/>
    <w:rsid w:val="00DA0FED"/>
    <w:rsid w:val="00DA2393"/>
    <w:rsid w:val="00DA242D"/>
    <w:rsid w:val="00DA3884"/>
    <w:rsid w:val="00DA4BE8"/>
    <w:rsid w:val="00DA515B"/>
    <w:rsid w:val="00DB1EE3"/>
    <w:rsid w:val="00DB350D"/>
    <w:rsid w:val="00DB3BF1"/>
    <w:rsid w:val="00DB4B64"/>
    <w:rsid w:val="00DB4BD0"/>
    <w:rsid w:val="00DC2392"/>
    <w:rsid w:val="00DC2733"/>
    <w:rsid w:val="00DC2C63"/>
    <w:rsid w:val="00DC4202"/>
    <w:rsid w:val="00DC5399"/>
    <w:rsid w:val="00DC598B"/>
    <w:rsid w:val="00DC5B3D"/>
    <w:rsid w:val="00DC794D"/>
    <w:rsid w:val="00DC7AB8"/>
    <w:rsid w:val="00DD10E8"/>
    <w:rsid w:val="00DD338E"/>
    <w:rsid w:val="00DD4593"/>
    <w:rsid w:val="00DD51DC"/>
    <w:rsid w:val="00DD6627"/>
    <w:rsid w:val="00DD7141"/>
    <w:rsid w:val="00DD7B53"/>
    <w:rsid w:val="00DD7C4C"/>
    <w:rsid w:val="00DE1189"/>
    <w:rsid w:val="00DE1C16"/>
    <w:rsid w:val="00DE2A43"/>
    <w:rsid w:val="00DE2FA9"/>
    <w:rsid w:val="00DE32D6"/>
    <w:rsid w:val="00DE3E60"/>
    <w:rsid w:val="00DE509F"/>
    <w:rsid w:val="00DE56D3"/>
    <w:rsid w:val="00DE6F9A"/>
    <w:rsid w:val="00DF0180"/>
    <w:rsid w:val="00DF02AC"/>
    <w:rsid w:val="00DF0B11"/>
    <w:rsid w:val="00DF14DA"/>
    <w:rsid w:val="00DF1D39"/>
    <w:rsid w:val="00DF29B9"/>
    <w:rsid w:val="00DF29D1"/>
    <w:rsid w:val="00DF2E3C"/>
    <w:rsid w:val="00DF2F69"/>
    <w:rsid w:val="00DF38D7"/>
    <w:rsid w:val="00DF44DF"/>
    <w:rsid w:val="00DF64A1"/>
    <w:rsid w:val="00DF651F"/>
    <w:rsid w:val="00DF6C20"/>
    <w:rsid w:val="00E00F7C"/>
    <w:rsid w:val="00E023F6"/>
    <w:rsid w:val="00E03B3F"/>
    <w:rsid w:val="00E03DBB"/>
    <w:rsid w:val="00E03F54"/>
    <w:rsid w:val="00E05A77"/>
    <w:rsid w:val="00E06521"/>
    <w:rsid w:val="00E06B97"/>
    <w:rsid w:val="00E06F10"/>
    <w:rsid w:val="00E078A9"/>
    <w:rsid w:val="00E10919"/>
    <w:rsid w:val="00E10E5C"/>
    <w:rsid w:val="00E12900"/>
    <w:rsid w:val="00E1356E"/>
    <w:rsid w:val="00E150C2"/>
    <w:rsid w:val="00E16AE0"/>
    <w:rsid w:val="00E20243"/>
    <w:rsid w:val="00E20590"/>
    <w:rsid w:val="00E2095A"/>
    <w:rsid w:val="00E2223E"/>
    <w:rsid w:val="00E22F55"/>
    <w:rsid w:val="00E22FF5"/>
    <w:rsid w:val="00E23475"/>
    <w:rsid w:val="00E23D6F"/>
    <w:rsid w:val="00E23E78"/>
    <w:rsid w:val="00E24726"/>
    <w:rsid w:val="00E24A72"/>
    <w:rsid w:val="00E25B3F"/>
    <w:rsid w:val="00E27CD2"/>
    <w:rsid w:val="00E301B2"/>
    <w:rsid w:val="00E30AAB"/>
    <w:rsid w:val="00E32436"/>
    <w:rsid w:val="00E32A7F"/>
    <w:rsid w:val="00E32D38"/>
    <w:rsid w:val="00E330B8"/>
    <w:rsid w:val="00E3362F"/>
    <w:rsid w:val="00E34267"/>
    <w:rsid w:val="00E34BCF"/>
    <w:rsid w:val="00E360AB"/>
    <w:rsid w:val="00E408F9"/>
    <w:rsid w:val="00E41D61"/>
    <w:rsid w:val="00E42A2E"/>
    <w:rsid w:val="00E42E3F"/>
    <w:rsid w:val="00E43E6F"/>
    <w:rsid w:val="00E44BEB"/>
    <w:rsid w:val="00E45F63"/>
    <w:rsid w:val="00E46A81"/>
    <w:rsid w:val="00E507A6"/>
    <w:rsid w:val="00E53028"/>
    <w:rsid w:val="00E535AA"/>
    <w:rsid w:val="00E53725"/>
    <w:rsid w:val="00E56FEF"/>
    <w:rsid w:val="00E616B0"/>
    <w:rsid w:val="00E63970"/>
    <w:rsid w:val="00E65343"/>
    <w:rsid w:val="00E65A01"/>
    <w:rsid w:val="00E67761"/>
    <w:rsid w:val="00E73A1C"/>
    <w:rsid w:val="00E75D63"/>
    <w:rsid w:val="00E83957"/>
    <w:rsid w:val="00E84D1C"/>
    <w:rsid w:val="00E869CA"/>
    <w:rsid w:val="00E875EA"/>
    <w:rsid w:val="00E940FB"/>
    <w:rsid w:val="00E94D6D"/>
    <w:rsid w:val="00EA2D47"/>
    <w:rsid w:val="00EA586B"/>
    <w:rsid w:val="00EA59BD"/>
    <w:rsid w:val="00EA657F"/>
    <w:rsid w:val="00EA7993"/>
    <w:rsid w:val="00EB08CB"/>
    <w:rsid w:val="00EB0D20"/>
    <w:rsid w:val="00EB698E"/>
    <w:rsid w:val="00EB7329"/>
    <w:rsid w:val="00EB7D57"/>
    <w:rsid w:val="00EC03DC"/>
    <w:rsid w:val="00EC2725"/>
    <w:rsid w:val="00EC3009"/>
    <w:rsid w:val="00EC4613"/>
    <w:rsid w:val="00EC6DAD"/>
    <w:rsid w:val="00EC75B8"/>
    <w:rsid w:val="00ED075C"/>
    <w:rsid w:val="00ED1A64"/>
    <w:rsid w:val="00ED21F4"/>
    <w:rsid w:val="00ED40F2"/>
    <w:rsid w:val="00ED4730"/>
    <w:rsid w:val="00ED634C"/>
    <w:rsid w:val="00ED66E3"/>
    <w:rsid w:val="00ED7ECD"/>
    <w:rsid w:val="00EE0841"/>
    <w:rsid w:val="00EE1CA2"/>
    <w:rsid w:val="00EE2B4D"/>
    <w:rsid w:val="00EE2B7E"/>
    <w:rsid w:val="00EE2F47"/>
    <w:rsid w:val="00EE3CD0"/>
    <w:rsid w:val="00EE4624"/>
    <w:rsid w:val="00EE5012"/>
    <w:rsid w:val="00EE5296"/>
    <w:rsid w:val="00EE5308"/>
    <w:rsid w:val="00EF0705"/>
    <w:rsid w:val="00EF1C39"/>
    <w:rsid w:val="00EF261F"/>
    <w:rsid w:val="00EF2D46"/>
    <w:rsid w:val="00EF4487"/>
    <w:rsid w:val="00EF53CE"/>
    <w:rsid w:val="00EF5DFA"/>
    <w:rsid w:val="00EF7A92"/>
    <w:rsid w:val="00EF7ACD"/>
    <w:rsid w:val="00F016E4"/>
    <w:rsid w:val="00F020D5"/>
    <w:rsid w:val="00F0224F"/>
    <w:rsid w:val="00F06A89"/>
    <w:rsid w:val="00F06F0F"/>
    <w:rsid w:val="00F0740D"/>
    <w:rsid w:val="00F07EBD"/>
    <w:rsid w:val="00F12962"/>
    <w:rsid w:val="00F12E98"/>
    <w:rsid w:val="00F14F91"/>
    <w:rsid w:val="00F162AD"/>
    <w:rsid w:val="00F2266B"/>
    <w:rsid w:val="00F231F2"/>
    <w:rsid w:val="00F2322E"/>
    <w:rsid w:val="00F236B7"/>
    <w:rsid w:val="00F23CF4"/>
    <w:rsid w:val="00F2439C"/>
    <w:rsid w:val="00F25A4E"/>
    <w:rsid w:val="00F26166"/>
    <w:rsid w:val="00F268B2"/>
    <w:rsid w:val="00F268E9"/>
    <w:rsid w:val="00F301A3"/>
    <w:rsid w:val="00F30D4B"/>
    <w:rsid w:val="00F32226"/>
    <w:rsid w:val="00F325CC"/>
    <w:rsid w:val="00F33609"/>
    <w:rsid w:val="00F3453D"/>
    <w:rsid w:val="00F34ABE"/>
    <w:rsid w:val="00F34F14"/>
    <w:rsid w:val="00F359AB"/>
    <w:rsid w:val="00F35B1C"/>
    <w:rsid w:val="00F36490"/>
    <w:rsid w:val="00F367C2"/>
    <w:rsid w:val="00F40486"/>
    <w:rsid w:val="00F40888"/>
    <w:rsid w:val="00F43936"/>
    <w:rsid w:val="00F453DD"/>
    <w:rsid w:val="00F45C1C"/>
    <w:rsid w:val="00F47CAA"/>
    <w:rsid w:val="00F50511"/>
    <w:rsid w:val="00F51077"/>
    <w:rsid w:val="00F51F19"/>
    <w:rsid w:val="00F52874"/>
    <w:rsid w:val="00F53A04"/>
    <w:rsid w:val="00F54036"/>
    <w:rsid w:val="00F5449C"/>
    <w:rsid w:val="00F56B18"/>
    <w:rsid w:val="00F57483"/>
    <w:rsid w:val="00F61EE9"/>
    <w:rsid w:val="00F62431"/>
    <w:rsid w:val="00F63459"/>
    <w:rsid w:val="00F64241"/>
    <w:rsid w:val="00F67359"/>
    <w:rsid w:val="00F7265B"/>
    <w:rsid w:val="00F726DB"/>
    <w:rsid w:val="00F73977"/>
    <w:rsid w:val="00F73D2C"/>
    <w:rsid w:val="00F7410D"/>
    <w:rsid w:val="00F74139"/>
    <w:rsid w:val="00F762A5"/>
    <w:rsid w:val="00F76C67"/>
    <w:rsid w:val="00F77780"/>
    <w:rsid w:val="00F81668"/>
    <w:rsid w:val="00F81EFE"/>
    <w:rsid w:val="00F8422D"/>
    <w:rsid w:val="00F84681"/>
    <w:rsid w:val="00F8644E"/>
    <w:rsid w:val="00F86919"/>
    <w:rsid w:val="00F86BB8"/>
    <w:rsid w:val="00F8749F"/>
    <w:rsid w:val="00F87811"/>
    <w:rsid w:val="00F91030"/>
    <w:rsid w:val="00F928DB"/>
    <w:rsid w:val="00F92FB6"/>
    <w:rsid w:val="00F954F0"/>
    <w:rsid w:val="00F9645B"/>
    <w:rsid w:val="00F97519"/>
    <w:rsid w:val="00F97AA9"/>
    <w:rsid w:val="00FA0D66"/>
    <w:rsid w:val="00FA1470"/>
    <w:rsid w:val="00FA2F0F"/>
    <w:rsid w:val="00FA32E7"/>
    <w:rsid w:val="00FA5C80"/>
    <w:rsid w:val="00FA6778"/>
    <w:rsid w:val="00FA71D2"/>
    <w:rsid w:val="00FA72A2"/>
    <w:rsid w:val="00FA7F3A"/>
    <w:rsid w:val="00FB0B04"/>
    <w:rsid w:val="00FB12CC"/>
    <w:rsid w:val="00FB18B3"/>
    <w:rsid w:val="00FB4257"/>
    <w:rsid w:val="00FB4F26"/>
    <w:rsid w:val="00FB509C"/>
    <w:rsid w:val="00FB537E"/>
    <w:rsid w:val="00FB56A5"/>
    <w:rsid w:val="00FB6310"/>
    <w:rsid w:val="00FB783F"/>
    <w:rsid w:val="00FB7919"/>
    <w:rsid w:val="00FB7F54"/>
    <w:rsid w:val="00FC0441"/>
    <w:rsid w:val="00FC0F7B"/>
    <w:rsid w:val="00FC1AFB"/>
    <w:rsid w:val="00FC361C"/>
    <w:rsid w:val="00FC3BAF"/>
    <w:rsid w:val="00FC51A8"/>
    <w:rsid w:val="00FC553B"/>
    <w:rsid w:val="00FC5842"/>
    <w:rsid w:val="00FC713E"/>
    <w:rsid w:val="00FC75DC"/>
    <w:rsid w:val="00FD1518"/>
    <w:rsid w:val="00FD3A73"/>
    <w:rsid w:val="00FD7226"/>
    <w:rsid w:val="00FD7FAA"/>
    <w:rsid w:val="00FE03EA"/>
    <w:rsid w:val="00FE0889"/>
    <w:rsid w:val="00FE19A6"/>
    <w:rsid w:val="00FE2842"/>
    <w:rsid w:val="00FE3CE0"/>
    <w:rsid w:val="00FE6964"/>
    <w:rsid w:val="00FE75F5"/>
    <w:rsid w:val="00FE76F8"/>
    <w:rsid w:val="00FF0B36"/>
    <w:rsid w:val="00FF196D"/>
    <w:rsid w:val="00FF2226"/>
    <w:rsid w:val="00FF33C7"/>
    <w:rsid w:val="00FF4347"/>
    <w:rsid w:val="00FF59FA"/>
    <w:rsid w:val="00FF5F6C"/>
    <w:rsid w:val="00FF60E1"/>
    <w:rsid w:val="00FF6433"/>
    <w:rsid w:val="00FF7DD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2DBCD88F-5104-43A9-AA14-45EBC678C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Pealkiri4">
    <w:name w:val="heading 4"/>
    <w:basedOn w:val="Normaallaad"/>
    <w:next w:val="Normaallaad"/>
    <w:link w:val="Pealkiri4Mrk"/>
    <w:uiPriority w:val="9"/>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Pealkiri5">
    <w:name w:val="heading 5"/>
    <w:basedOn w:val="Normaallaad"/>
    <w:next w:val="Normaallaad"/>
    <w:link w:val="Pealkiri5Mrk"/>
    <w:uiPriority w:val="9"/>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Pealkiri6">
    <w:name w:val="heading 6"/>
    <w:basedOn w:val="Normaallaad"/>
    <w:next w:val="Normaallaad"/>
    <w:link w:val="Pealkiri6Mrk"/>
    <w:uiPriority w:val="9"/>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Pealkiri7">
    <w:name w:val="heading 7"/>
    <w:basedOn w:val="Normaallaad"/>
    <w:next w:val="Normaallaad"/>
    <w:link w:val="Pealkiri7Mrk"/>
    <w:uiPriority w:val="9"/>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Pealkiri8">
    <w:name w:val="heading 8"/>
    <w:basedOn w:val="Normaallaad"/>
    <w:next w:val="Normaallaad"/>
    <w:link w:val="Pealkiri8Mrk"/>
    <w:uiPriority w:val="9"/>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Pealkiri9">
    <w:name w:val="heading 9"/>
    <w:basedOn w:val="Normaallaad"/>
    <w:next w:val="Normaallaad"/>
    <w:link w:val="Pealkiri9Mrk"/>
    <w:uiPriority w:val="9"/>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4Mrk">
    <w:name w:val="Pealkiri 4 Märk"/>
    <w:basedOn w:val="Liguvaikefont"/>
    <w:link w:val="Pealkiri4"/>
    <w:uiPriority w:val="9"/>
    <w:locked/>
    <w:rsid w:val="00DF44DF"/>
    <w:rPr>
      <w:rFonts w:cs="Times New Roman"/>
      <w:b/>
      <w:bCs/>
      <w:color w:val="000000"/>
      <w:sz w:val="28"/>
      <w:szCs w:val="28"/>
      <w:u w:color="000000"/>
    </w:rPr>
  </w:style>
  <w:style w:type="character" w:customStyle="1" w:styleId="Pealkiri5Mrk">
    <w:name w:val="Pealkiri 5 Märk"/>
    <w:basedOn w:val="Liguvaikefont"/>
    <w:link w:val="Pealkiri5"/>
    <w:uiPriority w:val="9"/>
    <w:locked/>
    <w:rsid w:val="00DF44DF"/>
    <w:rPr>
      <w:rFonts w:cs="Times New Roman"/>
      <w:b/>
      <w:bCs/>
      <w:i/>
      <w:iCs/>
      <w:color w:val="000000"/>
      <w:sz w:val="26"/>
      <w:szCs w:val="26"/>
      <w:u w:color="000000"/>
    </w:rPr>
  </w:style>
  <w:style w:type="character" w:customStyle="1" w:styleId="Pealkiri6Mrk">
    <w:name w:val="Pealkiri 6 Märk"/>
    <w:basedOn w:val="Liguvaikefont"/>
    <w:link w:val="Pealkiri6"/>
    <w:uiPriority w:val="9"/>
    <w:locked/>
    <w:rsid w:val="00DF44DF"/>
    <w:rPr>
      <w:rFonts w:cs="Times New Roman"/>
      <w:b/>
      <w:bCs/>
      <w:color w:val="000000"/>
      <w:sz w:val="22"/>
      <w:szCs w:val="22"/>
      <w:u w:color="000000"/>
    </w:rPr>
  </w:style>
  <w:style w:type="character" w:customStyle="1" w:styleId="Pealkiri7Mrk">
    <w:name w:val="Pealkiri 7 Märk"/>
    <w:basedOn w:val="Liguvaikefont"/>
    <w:link w:val="Pealkiri7"/>
    <w:uiPriority w:val="9"/>
    <w:locked/>
    <w:rsid w:val="00DF44DF"/>
    <w:rPr>
      <w:rFonts w:cs="Times New Roman"/>
      <w:color w:val="000000"/>
      <w:sz w:val="24"/>
      <w:szCs w:val="24"/>
      <w:u w:color="000000"/>
    </w:rPr>
  </w:style>
  <w:style w:type="character" w:customStyle="1" w:styleId="Pealkiri8Mrk">
    <w:name w:val="Pealkiri 8 Märk"/>
    <w:basedOn w:val="Liguvaikefont"/>
    <w:link w:val="Pealkiri8"/>
    <w:uiPriority w:val="9"/>
    <w:locked/>
    <w:rsid w:val="00DF44DF"/>
    <w:rPr>
      <w:rFonts w:cs="Times New Roman"/>
      <w:i/>
      <w:iCs/>
      <w:color w:val="000000"/>
      <w:sz w:val="24"/>
      <w:szCs w:val="24"/>
      <w:u w:color="000000"/>
    </w:rPr>
  </w:style>
  <w:style w:type="character" w:customStyle="1" w:styleId="Pealkiri9Mrk">
    <w:name w:val="Pealkiri 9 Märk"/>
    <w:basedOn w:val="Liguvaikefont"/>
    <w:link w:val="Pealkiri9"/>
    <w:uiPriority w:val="9"/>
    <w:locked/>
    <w:rsid w:val="00DF44DF"/>
    <w:rPr>
      <w:rFonts w:ascii="Arial" w:hAnsi="Arial" w:cs="Arial"/>
      <w:color w:val="000000"/>
      <w:sz w:val="22"/>
      <w:szCs w:val="22"/>
      <w:u w:color="000000"/>
    </w:rPr>
  </w:style>
  <w:style w:type="character" w:customStyle="1" w:styleId="NumberingSymbols">
    <w:name w:val="Numbering Symbols"/>
    <w:rsid w:val="00D40650"/>
  </w:style>
  <w:style w:type="character" w:styleId="Hperlink">
    <w:name w:val="Hyperlink"/>
    <w:basedOn w:val="Liguvaikefont"/>
    <w:uiPriority w:val="99"/>
    <w:rsid w:val="00D40650"/>
    <w:rPr>
      <w:rFonts w:cs="Times New Roman"/>
      <w:color w:val="000080"/>
      <w:u w:val="single"/>
    </w:rPr>
  </w:style>
  <w:style w:type="paragraph" w:customStyle="1" w:styleId="Heading">
    <w:name w:val="Heading"/>
    <w:basedOn w:val="Normaallaad"/>
    <w:next w:val="Normaallaad"/>
    <w:rsid w:val="00D40650"/>
    <w:pPr>
      <w:keepNext/>
      <w:spacing w:before="240" w:after="120"/>
    </w:pPr>
    <w:rPr>
      <w:rFonts w:ascii="Arial" w:eastAsia="Microsoft YaHei" w:hAnsi="Arial"/>
      <w:sz w:val="28"/>
      <w:szCs w:val="28"/>
    </w:rPr>
  </w:style>
  <w:style w:type="paragraph" w:customStyle="1" w:styleId="Jalus1">
    <w:name w:val="Jalus1"/>
    <w:autoRedefine/>
    <w:qFormat/>
    <w:rsid w:val="007056E1"/>
    <w:pPr>
      <w:widowControl w:val="0"/>
      <w:suppressAutoHyphens/>
    </w:pPr>
    <w:rPr>
      <w:rFonts w:eastAsia="SimSun" w:cs="Mangal"/>
      <w:kern w:val="1"/>
      <w:szCs w:val="24"/>
      <w:lang w:eastAsia="zh-CN" w:bidi="hi-IN"/>
    </w:rPr>
  </w:style>
  <w:style w:type="paragraph" w:styleId="Loend">
    <w:name w:val="List"/>
    <w:basedOn w:val="Normaallaad"/>
    <w:uiPriority w:val="99"/>
    <w:rsid w:val="00546204"/>
    <w:pPr>
      <w:spacing w:after="120"/>
    </w:pPr>
  </w:style>
  <w:style w:type="paragraph" w:styleId="Pis">
    <w:name w:val="header"/>
    <w:basedOn w:val="Normaallaad"/>
    <w:link w:val="PisMrk"/>
    <w:uiPriority w:val="99"/>
    <w:unhideWhenUsed/>
    <w:rsid w:val="007056E1"/>
    <w:pPr>
      <w:tabs>
        <w:tab w:val="center" w:pos="4536"/>
        <w:tab w:val="right" w:pos="9072"/>
      </w:tabs>
      <w:spacing w:line="240" w:lineRule="auto"/>
    </w:pPr>
    <w:rPr>
      <w:rFonts w:cs="Mangal"/>
      <w:szCs w:val="21"/>
    </w:rPr>
  </w:style>
  <w:style w:type="character" w:customStyle="1" w:styleId="PisMrk">
    <w:name w:val="Päis Märk"/>
    <w:basedOn w:val="Liguvaikefont"/>
    <w:link w:val="Pis"/>
    <w:uiPriority w:val="99"/>
    <w:locked/>
    <w:rsid w:val="007056E1"/>
    <w:rPr>
      <w:rFonts w:eastAsia="SimSun" w:cs="Mangal"/>
      <w:kern w:val="1"/>
      <w:sz w:val="21"/>
      <w:szCs w:val="21"/>
      <w:lang w:val="x-none" w:eastAsia="zh-CN" w:bidi="hi-IN"/>
    </w:rPr>
  </w:style>
  <w:style w:type="paragraph" w:customStyle="1" w:styleId="Index">
    <w:name w:val="Index"/>
    <w:basedOn w:val="Normaallaad"/>
    <w:rsid w:val="00D40650"/>
    <w:pPr>
      <w:suppressLineNumbers/>
    </w:pPr>
  </w:style>
  <w:style w:type="paragraph" w:styleId="Jalus">
    <w:name w:val="footer"/>
    <w:basedOn w:val="Normaallaad"/>
    <w:link w:val="JalusMrk"/>
    <w:uiPriority w:val="99"/>
    <w:unhideWhenUsed/>
    <w:rsid w:val="007056E1"/>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locked/>
    <w:rsid w:val="007056E1"/>
    <w:rPr>
      <w:rFonts w:eastAsia="SimSun" w:cs="Mangal"/>
      <w:kern w:val="1"/>
      <w:sz w:val="21"/>
      <w:szCs w:val="21"/>
      <w:lang w:val="x-none" w:eastAsia="zh-CN" w:bidi="hi-IN"/>
    </w:rPr>
  </w:style>
  <w:style w:type="paragraph" w:customStyle="1" w:styleId="TableContents">
    <w:name w:val="Table Contents"/>
    <w:basedOn w:val="Normaallaad"/>
    <w:rsid w:val="00D40650"/>
    <w:pPr>
      <w:suppressLineNumbers/>
    </w:pPr>
  </w:style>
  <w:style w:type="paragraph" w:customStyle="1" w:styleId="TableHeading">
    <w:name w:val="Table Heading"/>
    <w:basedOn w:val="TableContents"/>
    <w:rsid w:val="00D40650"/>
    <w:pPr>
      <w:jc w:val="center"/>
    </w:pPr>
    <w:rPr>
      <w:b/>
      <w:bCs/>
    </w:rPr>
  </w:style>
  <w:style w:type="paragraph" w:styleId="Loend2">
    <w:name w:val="List 2"/>
    <w:basedOn w:val="Normaallaad"/>
    <w:uiPriority w:val="99"/>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C41B4A"/>
    <w:pPr>
      <w:keepNext/>
      <w:keepLines/>
      <w:suppressLineNumbers/>
      <w:ind w:left="1276"/>
    </w:pPr>
    <w:rPr>
      <w:rFonts w:eastAsia="SimSun"/>
      <w:bCs/>
      <w:kern w:val="1"/>
      <w:lang w:eastAsia="zh-CN" w:bidi="hi-IN"/>
    </w:rPr>
  </w:style>
  <w:style w:type="paragraph" w:customStyle="1" w:styleId="Pealkiri1">
    <w:name w:val="Pealkiri1"/>
    <w:autoRedefine/>
    <w:qFormat/>
    <w:rsid w:val="00D559F8"/>
    <w:pPr>
      <w:spacing w:after="560"/>
    </w:pPr>
    <w:rPr>
      <w:rFonts w:eastAsia="SimSun"/>
      <w:b/>
      <w:bCs/>
      <w:kern w:val="1"/>
      <w:sz w:val="24"/>
      <w:szCs w:val="24"/>
      <w:lang w:eastAsia="zh-CN" w:bidi="hi-IN"/>
    </w:rPr>
  </w:style>
  <w:style w:type="paragraph" w:customStyle="1" w:styleId="Tekst">
    <w:name w:val="Tekst"/>
    <w:autoRedefine/>
    <w:qFormat/>
    <w:rsid w:val="006B6C09"/>
    <w:pPr>
      <w:ind w:left="705" w:hanging="705"/>
      <w:jc w:val="both"/>
    </w:pPr>
    <w:rPr>
      <w:rFonts w:eastAsia="SimSun" w:cs="Mangal"/>
      <w:kern w:val="1"/>
      <w:sz w:val="24"/>
      <w:szCs w:val="24"/>
      <w:lang w:eastAsia="zh-CN" w:bidi="hi-IN"/>
    </w:rPr>
  </w:style>
  <w:style w:type="paragraph" w:customStyle="1" w:styleId="Kuupev1">
    <w:name w:val="Kuupäev1"/>
    <w:autoRedefine/>
    <w:qFormat/>
    <w:rsid w:val="006B6C09"/>
    <w:pPr>
      <w:spacing w:before="840"/>
      <w:ind w:left="-1247"/>
      <w:jc w:val="right"/>
    </w:pPr>
    <w:rPr>
      <w:rFonts w:eastAsia="SimSun"/>
      <w:kern w:val="24"/>
      <w:sz w:val="24"/>
      <w:szCs w:val="24"/>
      <w:lang w:eastAsia="zh-CN" w:bidi="hi-IN"/>
    </w:rPr>
  </w:style>
  <w:style w:type="paragraph" w:customStyle="1" w:styleId="Liik">
    <w:name w:val="Liik"/>
    <w:autoRedefine/>
    <w:qFormat/>
    <w:rsid w:val="00C265AA"/>
    <w:rPr>
      <w:rFonts w:eastAsia="SimSun"/>
      <w:b/>
      <w:caps/>
      <w:kern w:val="24"/>
      <w:sz w:val="24"/>
      <w:szCs w:val="24"/>
      <w:lang w:eastAsia="zh-CN" w:bidi="hi-IN"/>
    </w:rPr>
  </w:style>
  <w:style w:type="paragraph" w:customStyle="1" w:styleId="Osa">
    <w:name w:val="Osa"/>
    <w:qFormat/>
    <w:rsid w:val="0050252A"/>
    <w:pPr>
      <w:jc w:val="center"/>
    </w:pPr>
    <w:rPr>
      <w:rFonts w:eastAsia="SimSun" w:cs="Mangal"/>
      <w:b/>
      <w:kern w:val="1"/>
      <w:sz w:val="24"/>
      <w:szCs w:val="24"/>
      <w:lang w:eastAsia="zh-CN" w:bidi="hi-IN"/>
    </w:rPr>
  </w:style>
  <w:style w:type="paragraph" w:customStyle="1" w:styleId="Paragrahv">
    <w:name w:val="Paragrahv"/>
    <w:basedOn w:val="Tekst"/>
    <w:qFormat/>
    <w:rsid w:val="0050252A"/>
    <w:rPr>
      <w:b/>
    </w:rPr>
  </w:style>
  <w:style w:type="paragraph" w:customStyle="1" w:styleId="Mrkused">
    <w:name w:val="Märkused"/>
    <w:autoRedefine/>
    <w:qFormat/>
    <w:rsid w:val="0050252A"/>
    <w:pPr>
      <w:jc w:val="both"/>
    </w:pPr>
    <w:rPr>
      <w:rFonts w:eastAsia="SimSun" w:cs="Mangal"/>
      <w:kern w:val="1"/>
      <w:lang w:eastAsia="zh-CN" w:bidi="hi-IN"/>
    </w:rPr>
  </w:style>
  <w:style w:type="paragraph" w:styleId="Jutumullitekst">
    <w:name w:val="Balloon Text"/>
    <w:basedOn w:val="Normaallaad"/>
    <w:link w:val="JutumullitekstMrk"/>
    <w:uiPriority w:val="99"/>
    <w:semiHidden/>
    <w:unhideWhenUsed/>
    <w:rsid w:val="00C90E39"/>
    <w:pPr>
      <w:spacing w:line="240" w:lineRule="auto"/>
    </w:pPr>
    <w:rPr>
      <w:rFonts w:ascii="Tahoma" w:hAnsi="Tahoma" w:cs="Mangal"/>
      <w:sz w:val="16"/>
      <w:szCs w:val="14"/>
    </w:rPr>
  </w:style>
  <w:style w:type="character" w:customStyle="1" w:styleId="JutumullitekstMrk">
    <w:name w:val="Jutumullitekst Märk"/>
    <w:basedOn w:val="Liguvaikefont"/>
    <w:link w:val="Jutumullitekst"/>
    <w:uiPriority w:val="99"/>
    <w:semiHidden/>
    <w:locked/>
    <w:rsid w:val="00C90E39"/>
    <w:rPr>
      <w:rFonts w:ascii="Tahoma" w:eastAsia="SimSun" w:hAnsi="Tahoma" w:cs="Mangal"/>
      <w:kern w:val="1"/>
      <w:sz w:val="14"/>
      <w:szCs w:val="14"/>
      <w:lang w:val="x-none" w:eastAsia="zh-CN" w:bidi="hi-IN"/>
    </w:rPr>
  </w:style>
  <w:style w:type="paragraph" w:styleId="Normaallaadveeb">
    <w:name w:val="Normal (Web)"/>
    <w:basedOn w:val="Normaallaad"/>
    <w:uiPriority w:val="99"/>
    <w:unhideWhenUsed/>
    <w:rsid w:val="00F43936"/>
    <w:rPr>
      <w:rFonts w:cs="Mangal"/>
      <w:szCs w:val="21"/>
    </w:rPr>
  </w:style>
  <w:style w:type="table" w:styleId="Kontuurtabel">
    <w:name w:val="Table Grid"/>
    <w:basedOn w:val="Normaaltabel"/>
    <w:uiPriority w:val="59"/>
    <w:rsid w:val="00F43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hatekst">
    <w:name w:val="Body Text"/>
    <w:basedOn w:val="Normaallaad"/>
    <w:link w:val="KehatekstMrk"/>
    <w:uiPriority w:val="99"/>
    <w:rsid w:val="002831A4"/>
    <w:pPr>
      <w:spacing w:after="120" w:line="240" w:lineRule="auto"/>
      <w:jc w:val="left"/>
    </w:pPr>
    <w:rPr>
      <w:rFonts w:eastAsia="Times New Roman"/>
      <w:lang w:bidi="ar-SA"/>
    </w:rPr>
  </w:style>
  <w:style w:type="character" w:customStyle="1" w:styleId="KehatekstMrk">
    <w:name w:val="Kehatekst Märk"/>
    <w:basedOn w:val="Liguvaikefont"/>
    <w:link w:val="Kehatekst"/>
    <w:uiPriority w:val="99"/>
    <w:locked/>
    <w:rsid w:val="002831A4"/>
    <w:rPr>
      <w:rFonts w:cs="Times New Roman"/>
      <w:kern w:val="1"/>
      <w:sz w:val="24"/>
      <w:szCs w:val="24"/>
      <w:lang w:val="x-none"/>
    </w:rPr>
  </w:style>
  <w:style w:type="paragraph" w:customStyle="1" w:styleId="Style2">
    <w:name w:val="Style2"/>
    <w:basedOn w:val="Normaallaad"/>
    <w:rsid w:val="002831A4"/>
    <w:pPr>
      <w:spacing w:line="270" w:lineRule="exact"/>
    </w:pPr>
    <w:rPr>
      <w:rFonts w:eastAsia="Times New Roman"/>
      <w:lang w:bidi="ar-SA"/>
    </w:rPr>
  </w:style>
  <w:style w:type="paragraph" w:styleId="Loendilik">
    <w:name w:val="List Paragraph"/>
    <w:basedOn w:val="Normaallaad"/>
    <w:uiPriority w:val="34"/>
    <w:qFormat/>
    <w:rsid w:val="002831A4"/>
    <w:pPr>
      <w:spacing w:line="240" w:lineRule="auto"/>
      <w:ind w:left="708"/>
      <w:jc w:val="left"/>
    </w:pPr>
    <w:rPr>
      <w:rFonts w:cs="Mangal"/>
      <w:szCs w:val="21"/>
      <w:lang w:eastAsia="hi-IN"/>
    </w:rPr>
  </w:style>
  <w:style w:type="paragraph" w:customStyle="1" w:styleId="Snum">
    <w:name w:val="Sõnum"/>
    <w:autoRedefine/>
    <w:qFormat/>
    <w:rsid w:val="00053484"/>
    <w:pPr>
      <w:tabs>
        <w:tab w:val="left" w:pos="360"/>
      </w:tabs>
      <w:jc w:val="both"/>
    </w:pPr>
    <w:rPr>
      <w:rFonts w:eastAsia="SimSun" w:cs="Mangal"/>
      <w:kern w:val="1"/>
      <w:sz w:val="24"/>
      <w:szCs w:val="24"/>
      <w:lang w:eastAsia="zh-CN" w:bidi="hi-IN"/>
    </w:rPr>
  </w:style>
  <w:style w:type="paragraph" w:customStyle="1" w:styleId="Laad1">
    <w:name w:val="Laad1"/>
    <w:basedOn w:val="Normaallaad"/>
    <w:uiPriority w:val="99"/>
    <w:rsid w:val="00F57483"/>
    <w:pPr>
      <w:widowControl/>
      <w:tabs>
        <w:tab w:val="left" w:pos="3045"/>
      </w:tabs>
      <w:suppressAutoHyphens w:val="0"/>
      <w:spacing w:line="240" w:lineRule="auto"/>
    </w:pPr>
    <w:rPr>
      <w:rFonts w:eastAsia="Times New Roman"/>
      <w:kern w:val="0"/>
      <w:lang w:val="cs-CZ" w:eastAsia="en-US" w:bidi="ar-SA"/>
    </w:rPr>
  </w:style>
  <w:style w:type="paragraph" w:customStyle="1" w:styleId="Default">
    <w:name w:val="Default"/>
    <w:rsid w:val="00052F64"/>
    <w:pPr>
      <w:autoSpaceDE w:val="0"/>
      <w:autoSpaceDN w:val="0"/>
      <w:adjustRightInd w:val="0"/>
    </w:pPr>
    <w:rPr>
      <w:color w:val="000000"/>
      <w:sz w:val="24"/>
      <w:szCs w:val="24"/>
    </w:rPr>
  </w:style>
  <w:style w:type="paragraph" w:customStyle="1" w:styleId="Standard">
    <w:name w:val="Standard"/>
    <w:rsid w:val="000A4392"/>
    <w:pPr>
      <w:widowControl w:val="0"/>
      <w:suppressAutoHyphens/>
      <w:autoSpaceDN w:val="0"/>
      <w:textAlignment w:val="baseline"/>
    </w:pPr>
    <w:rPr>
      <w:rFonts w:cs="Tahoma"/>
      <w:kern w:val="3"/>
      <w:sz w:val="24"/>
      <w:szCs w:val="24"/>
    </w:rPr>
  </w:style>
  <w:style w:type="paragraph" w:customStyle="1" w:styleId="WW-Default">
    <w:name w:val="WW-Default"/>
    <w:rsid w:val="00FA32E7"/>
    <w:pPr>
      <w:widowControl w:val="0"/>
      <w:suppressAutoHyphens/>
      <w:autoSpaceDE w:val="0"/>
    </w:pPr>
    <w:rPr>
      <w:rFonts w:eastAsia="Arial"/>
      <w:color w:val="000000"/>
      <w:kern w:val="1"/>
      <w:sz w:val="24"/>
      <w:szCs w:val="24"/>
      <w:lang w:eastAsia="ar-SA"/>
    </w:rPr>
  </w:style>
  <w:style w:type="paragraph" w:customStyle="1" w:styleId="seadusetekst">
    <w:name w:val="seaduse tekst"/>
    <w:basedOn w:val="Normaallaad"/>
    <w:uiPriority w:val="1"/>
    <w:qFormat/>
    <w:rsid w:val="00034006"/>
    <w:pPr>
      <w:widowControl/>
      <w:spacing w:after="120" w:line="240" w:lineRule="auto"/>
    </w:pPr>
    <w:rPr>
      <w:rFonts w:eastAsia="Times New Roman"/>
      <w:kern w:val="0"/>
      <w:szCs w:val="22"/>
      <w:lang w:eastAsia="en-US" w:bidi="ar-SA"/>
    </w:rPr>
  </w:style>
  <w:style w:type="character" w:customStyle="1" w:styleId="Liguvaikefont1">
    <w:name w:val="Lõigu vaikefont1"/>
    <w:rsid w:val="000E7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460639">
      <w:bodyDiv w:val="1"/>
      <w:marLeft w:val="0"/>
      <w:marRight w:val="0"/>
      <w:marTop w:val="0"/>
      <w:marBottom w:val="0"/>
      <w:divBdr>
        <w:top w:val="none" w:sz="0" w:space="0" w:color="auto"/>
        <w:left w:val="none" w:sz="0" w:space="0" w:color="auto"/>
        <w:bottom w:val="none" w:sz="0" w:space="0" w:color="auto"/>
        <w:right w:val="none" w:sz="0" w:space="0" w:color="auto"/>
      </w:divBdr>
    </w:div>
    <w:div w:id="1946889118">
      <w:marLeft w:val="0"/>
      <w:marRight w:val="0"/>
      <w:marTop w:val="0"/>
      <w:marBottom w:val="0"/>
      <w:divBdr>
        <w:top w:val="none" w:sz="0" w:space="0" w:color="auto"/>
        <w:left w:val="none" w:sz="0" w:space="0" w:color="auto"/>
        <w:bottom w:val="none" w:sz="0" w:space="0" w:color="auto"/>
        <w:right w:val="none" w:sz="0" w:space="0" w:color="auto"/>
      </w:divBdr>
    </w:div>
    <w:div w:id="1946889119">
      <w:marLeft w:val="0"/>
      <w:marRight w:val="0"/>
      <w:marTop w:val="0"/>
      <w:marBottom w:val="0"/>
      <w:divBdr>
        <w:top w:val="none" w:sz="0" w:space="0" w:color="auto"/>
        <w:left w:val="none" w:sz="0" w:space="0" w:color="auto"/>
        <w:bottom w:val="none" w:sz="0" w:space="0" w:color="auto"/>
        <w:right w:val="none" w:sz="0" w:space="0" w:color="auto"/>
      </w:divBdr>
    </w:div>
    <w:div w:id="1946889120">
      <w:marLeft w:val="0"/>
      <w:marRight w:val="0"/>
      <w:marTop w:val="0"/>
      <w:marBottom w:val="0"/>
      <w:divBdr>
        <w:top w:val="none" w:sz="0" w:space="0" w:color="auto"/>
        <w:left w:val="none" w:sz="0" w:space="0" w:color="auto"/>
        <w:bottom w:val="none" w:sz="0" w:space="0" w:color="auto"/>
        <w:right w:val="none" w:sz="0" w:space="0" w:color="auto"/>
      </w:divBdr>
    </w:div>
    <w:div w:id="1946889121">
      <w:marLeft w:val="0"/>
      <w:marRight w:val="0"/>
      <w:marTop w:val="0"/>
      <w:marBottom w:val="0"/>
      <w:divBdr>
        <w:top w:val="none" w:sz="0" w:space="0" w:color="auto"/>
        <w:left w:val="none" w:sz="0" w:space="0" w:color="auto"/>
        <w:bottom w:val="none" w:sz="0" w:space="0" w:color="auto"/>
        <w:right w:val="none" w:sz="0" w:space="0" w:color="auto"/>
      </w:divBdr>
    </w:div>
    <w:div w:id="1946889122">
      <w:marLeft w:val="0"/>
      <w:marRight w:val="0"/>
      <w:marTop w:val="0"/>
      <w:marBottom w:val="0"/>
      <w:divBdr>
        <w:top w:val="none" w:sz="0" w:space="0" w:color="auto"/>
        <w:left w:val="none" w:sz="0" w:space="0" w:color="auto"/>
        <w:bottom w:val="none" w:sz="0" w:space="0" w:color="auto"/>
        <w:right w:val="none" w:sz="0" w:space="0" w:color="auto"/>
      </w:divBdr>
    </w:div>
    <w:div w:id="1946889123">
      <w:marLeft w:val="0"/>
      <w:marRight w:val="0"/>
      <w:marTop w:val="0"/>
      <w:marBottom w:val="0"/>
      <w:divBdr>
        <w:top w:val="none" w:sz="0" w:space="0" w:color="auto"/>
        <w:left w:val="none" w:sz="0" w:space="0" w:color="auto"/>
        <w:bottom w:val="none" w:sz="0" w:space="0" w:color="auto"/>
        <w:right w:val="none" w:sz="0" w:space="0" w:color="auto"/>
      </w:divBdr>
    </w:div>
    <w:div w:id="1946889124">
      <w:marLeft w:val="0"/>
      <w:marRight w:val="0"/>
      <w:marTop w:val="0"/>
      <w:marBottom w:val="0"/>
      <w:divBdr>
        <w:top w:val="none" w:sz="0" w:space="0" w:color="auto"/>
        <w:left w:val="none" w:sz="0" w:space="0" w:color="auto"/>
        <w:bottom w:val="none" w:sz="0" w:space="0" w:color="auto"/>
        <w:right w:val="none" w:sz="0" w:space="0" w:color="auto"/>
      </w:divBdr>
    </w:div>
    <w:div w:id="1946889125">
      <w:marLeft w:val="0"/>
      <w:marRight w:val="0"/>
      <w:marTop w:val="0"/>
      <w:marBottom w:val="0"/>
      <w:divBdr>
        <w:top w:val="none" w:sz="0" w:space="0" w:color="auto"/>
        <w:left w:val="none" w:sz="0" w:space="0" w:color="auto"/>
        <w:bottom w:val="none" w:sz="0" w:space="0" w:color="auto"/>
        <w:right w:val="none" w:sz="0" w:space="0" w:color="auto"/>
      </w:divBdr>
    </w:div>
    <w:div w:id="1946889126">
      <w:marLeft w:val="0"/>
      <w:marRight w:val="0"/>
      <w:marTop w:val="0"/>
      <w:marBottom w:val="0"/>
      <w:divBdr>
        <w:top w:val="none" w:sz="0" w:space="0" w:color="auto"/>
        <w:left w:val="none" w:sz="0" w:space="0" w:color="auto"/>
        <w:bottom w:val="none" w:sz="0" w:space="0" w:color="auto"/>
        <w:right w:val="none" w:sz="0" w:space="0" w:color="auto"/>
      </w:divBdr>
    </w:div>
    <w:div w:id="1946889127">
      <w:marLeft w:val="0"/>
      <w:marRight w:val="0"/>
      <w:marTop w:val="0"/>
      <w:marBottom w:val="0"/>
      <w:divBdr>
        <w:top w:val="none" w:sz="0" w:space="0" w:color="auto"/>
        <w:left w:val="none" w:sz="0" w:space="0" w:color="auto"/>
        <w:bottom w:val="none" w:sz="0" w:space="0" w:color="auto"/>
        <w:right w:val="none" w:sz="0" w:space="0" w:color="auto"/>
      </w:divBdr>
    </w:div>
    <w:div w:id="1946889128">
      <w:marLeft w:val="0"/>
      <w:marRight w:val="0"/>
      <w:marTop w:val="0"/>
      <w:marBottom w:val="0"/>
      <w:divBdr>
        <w:top w:val="none" w:sz="0" w:space="0" w:color="auto"/>
        <w:left w:val="none" w:sz="0" w:space="0" w:color="auto"/>
        <w:bottom w:val="none" w:sz="0" w:space="0" w:color="auto"/>
        <w:right w:val="none" w:sz="0" w:space="0" w:color="auto"/>
      </w:divBdr>
    </w:div>
    <w:div w:id="1946889129">
      <w:marLeft w:val="0"/>
      <w:marRight w:val="0"/>
      <w:marTop w:val="0"/>
      <w:marBottom w:val="0"/>
      <w:divBdr>
        <w:top w:val="none" w:sz="0" w:space="0" w:color="auto"/>
        <w:left w:val="none" w:sz="0" w:space="0" w:color="auto"/>
        <w:bottom w:val="none" w:sz="0" w:space="0" w:color="auto"/>
        <w:right w:val="none" w:sz="0" w:space="0" w:color="auto"/>
      </w:divBdr>
    </w:div>
    <w:div w:id="1946889130">
      <w:marLeft w:val="0"/>
      <w:marRight w:val="0"/>
      <w:marTop w:val="0"/>
      <w:marBottom w:val="0"/>
      <w:divBdr>
        <w:top w:val="none" w:sz="0" w:space="0" w:color="auto"/>
        <w:left w:val="none" w:sz="0" w:space="0" w:color="auto"/>
        <w:bottom w:val="none" w:sz="0" w:space="0" w:color="auto"/>
        <w:right w:val="none" w:sz="0" w:space="0" w:color="auto"/>
      </w:divBdr>
    </w:div>
    <w:div w:id="1946889131">
      <w:marLeft w:val="0"/>
      <w:marRight w:val="0"/>
      <w:marTop w:val="0"/>
      <w:marBottom w:val="0"/>
      <w:divBdr>
        <w:top w:val="none" w:sz="0" w:space="0" w:color="auto"/>
        <w:left w:val="none" w:sz="0" w:space="0" w:color="auto"/>
        <w:bottom w:val="none" w:sz="0" w:space="0" w:color="auto"/>
        <w:right w:val="none" w:sz="0" w:space="0" w:color="auto"/>
      </w:divBdr>
    </w:div>
    <w:div w:id="1946889132">
      <w:marLeft w:val="0"/>
      <w:marRight w:val="0"/>
      <w:marTop w:val="0"/>
      <w:marBottom w:val="0"/>
      <w:divBdr>
        <w:top w:val="none" w:sz="0" w:space="0" w:color="auto"/>
        <w:left w:val="none" w:sz="0" w:space="0" w:color="auto"/>
        <w:bottom w:val="none" w:sz="0" w:space="0" w:color="auto"/>
        <w:right w:val="none" w:sz="0" w:space="0" w:color="auto"/>
      </w:divBdr>
    </w:div>
    <w:div w:id="1946889133">
      <w:marLeft w:val="0"/>
      <w:marRight w:val="0"/>
      <w:marTop w:val="0"/>
      <w:marBottom w:val="0"/>
      <w:divBdr>
        <w:top w:val="none" w:sz="0" w:space="0" w:color="auto"/>
        <w:left w:val="none" w:sz="0" w:space="0" w:color="auto"/>
        <w:bottom w:val="none" w:sz="0" w:space="0" w:color="auto"/>
        <w:right w:val="none" w:sz="0" w:space="0" w:color="auto"/>
      </w:divBdr>
    </w:div>
    <w:div w:id="1946889134">
      <w:marLeft w:val="0"/>
      <w:marRight w:val="0"/>
      <w:marTop w:val="0"/>
      <w:marBottom w:val="0"/>
      <w:divBdr>
        <w:top w:val="none" w:sz="0" w:space="0" w:color="auto"/>
        <w:left w:val="none" w:sz="0" w:space="0" w:color="auto"/>
        <w:bottom w:val="none" w:sz="0" w:space="0" w:color="auto"/>
        <w:right w:val="none" w:sz="0" w:space="0" w:color="auto"/>
      </w:divBdr>
    </w:div>
    <w:div w:id="1946889135">
      <w:marLeft w:val="0"/>
      <w:marRight w:val="0"/>
      <w:marTop w:val="0"/>
      <w:marBottom w:val="0"/>
      <w:divBdr>
        <w:top w:val="none" w:sz="0" w:space="0" w:color="auto"/>
        <w:left w:val="none" w:sz="0" w:space="0" w:color="auto"/>
        <w:bottom w:val="none" w:sz="0" w:space="0" w:color="auto"/>
        <w:right w:val="none" w:sz="0" w:space="0" w:color="auto"/>
      </w:divBdr>
    </w:div>
    <w:div w:id="1946889136">
      <w:marLeft w:val="0"/>
      <w:marRight w:val="0"/>
      <w:marTop w:val="0"/>
      <w:marBottom w:val="0"/>
      <w:divBdr>
        <w:top w:val="none" w:sz="0" w:space="0" w:color="auto"/>
        <w:left w:val="none" w:sz="0" w:space="0" w:color="auto"/>
        <w:bottom w:val="none" w:sz="0" w:space="0" w:color="auto"/>
        <w:right w:val="none" w:sz="0" w:space="0" w:color="auto"/>
      </w:divBdr>
    </w:div>
    <w:div w:id="1946889137">
      <w:marLeft w:val="0"/>
      <w:marRight w:val="0"/>
      <w:marTop w:val="0"/>
      <w:marBottom w:val="0"/>
      <w:divBdr>
        <w:top w:val="none" w:sz="0" w:space="0" w:color="auto"/>
        <w:left w:val="none" w:sz="0" w:space="0" w:color="auto"/>
        <w:bottom w:val="none" w:sz="0" w:space="0" w:color="auto"/>
        <w:right w:val="none" w:sz="0" w:space="0" w:color="auto"/>
      </w:divBdr>
    </w:div>
    <w:div w:id="1946889138">
      <w:marLeft w:val="0"/>
      <w:marRight w:val="0"/>
      <w:marTop w:val="0"/>
      <w:marBottom w:val="0"/>
      <w:divBdr>
        <w:top w:val="none" w:sz="0" w:space="0" w:color="auto"/>
        <w:left w:val="none" w:sz="0" w:space="0" w:color="auto"/>
        <w:bottom w:val="none" w:sz="0" w:space="0" w:color="auto"/>
        <w:right w:val="none" w:sz="0" w:space="0" w:color="auto"/>
      </w:divBdr>
    </w:div>
    <w:div w:id="1946889139">
      <w:marLeft w:val="0"/>
      <w:marRight w:val="0"/>
      <w:marTop w:val="0"/>
      <w:marBottom w:val="0"/>
      <w:divBdr>
        <w:top w:val="none" w:sz="0" w:space="0" w:color="auto"/>
        <w:left w:val="none" w:sz="0" w:space="0" w:color="auto"/>
        <w:bottom w:val="none" w:sz="0" w:space="0" w:color="auto"/>
        <w:right w:val="none" w:sz="0" w:space="0" w:color="auto"/>
      </w:divBdr>
    </w:div>
    <w:div w:id="1946889140">
      <w:marLeft w:val="0"/>
      <w:marRight w:val="0"/>
      <w:marTop w:val="0"/>
      <w:marBottom w:val="0"/>
      <w:divBdr>
        <w:top w:val="none" w:sz="0" w:space="0" w:color="auto"/>
        <w:left w:val="none" w:sz="0" w:space="0" w:color="auto"/>
        <w:bottom w:val="none" w:sz="0" w:space="0" w:color="auto"/>
        <w:right w:val="none" w:sz="0" w:space="0" w:color="auto"/>
      </w:divBdr>
    </w:div>
    <w:div w:id="1946889141">
      <w:marLeft w:val="0"/>
      <w:marRight w:val="0"/>
      <w:marTop w:val="0"/>
      <w:marBottom w:val="0"/>
      <w:divBdr>
        <w:top w:val="none" w:sz="0" w:space="0" w:color="auto"/>
        <w:left w:val="none" w:sz="0" w:space="0" w:color="auto"/>
        <w:bottom w:val="none" w:sz="0" w:space="0" w:color="auto"/>
        <w:right w:val="none" w:sz="0" w:space="0" w:color="auto"/>
      </w:divBdr>
    </w:div>
    <w:div w:id="1946889142">
      <w:marLeft w:val="0"/>
      <w:marRight w:val="0"/>
      <w:marTop w:val="0"/>
      <w:marBottom w:val="0"/>
      <w:divBdr>
        <w:top w:val="none" w:sz="0" w:space="0" w:color="auto"/>
        <w:left w:val="none" w:sz="0" w:space="0" w:color="auto"/>
        <w:bottom w:val="none" w:sz="0" w:space="0" w:color="auto"/>
        <w:right w:val="none" w:sz="0" w:space="0" w:color="auto"/>
      </w:divBdr>
    </w:div>
    <w:div w:id="1946889143">
      <w:marLeft w:val="0"/>
      <w:marRight w:val="0"/>
      <w:marTop w:val="0"/>
      <w:marBottom w:val="0"/>
      <w:divBdr>
        <w:top w:val="none" w:sz="0" w:space="0" w:color="auto"/>
        <w:left w:val="none" w:sz="0" w:space="0" w:color="auto"/>
        <w:bottom w:val="none" w:sz="0" w:space="0" w:color="auto"/>
        <w:right w:val="none" w:sz="0" w:space="0" w:color="auto"/>
      </w:divBdr>
    </w:div>
    <w:div w:id="1946889144">
      <w:marLeft w:val="0"/>
      <w:marRight w:val="0"/>
      <w:marTop w:val="0"/>
      <w:marBottom w:val="0"/>
      <w:divBdr>
        <w:top w:val="none" w:sz="0" w:space="0" w:color="auto"/>
        <w:left w:val="none" w:sz="0" w:space="0" w:color="auto"/>
        <w:bottom w:val="none" w:sz="0" w:space="0" w:color="auto"/>
        <w:right w:val="none" w:sz="0" w:space="0" w:color="auto"/>
      </w:divBdr>
    </w:div>
    <w:div w:id="1946889145">
      <w:marLeft w:val="0"/>
      <w:marRight w:val="0"/>
      <w:marTop w:val="0"/>
      <w:marBottom w:val="0"/>
      <w:divBdr>
        <w:top w:val="none" w:sz="0" w:space="0" w:color="auto"/>
        <w:left w:val="none" w:sz="0" w:space="0" w:color="auto"/>
        <w:bottom w:val="none" w:sz="0" w:space="0" w:color="auto"/>
        <w:right w:val="none" w:sz="0" w:space="0" w:color="auto"/>
      </w:divBdr>
    </w:div>
    <w:div w:id="1946889146">
      <w:marLeft w:val="0"/>
      <w:marRight w:val="0"/>
      <w:marTop w:val="0"/>
      <w:marBottom w:val="0"/>
      <w:divBdr>
        <w:top w:val="none" w:sz="0" w:space="0" w:color="auto"/>
        <w:left w:val="none" w:sz="0" w:space="0" w:color="auto"/>
        <w:bottom w:val="none" w:sz="0" w:space="0" w:color="auto"/>
        <w:right w:val="none" w:sz="0" w:space="0" w:color="auto"/>
      </w:divBdr>
    </w:div>
    <w:div w:id="1946889147">
      <w:marLeft w:val="0"/>
      <w:marRight w:val="0"/>
      <w:marTop w:val="0"/>
      <w:marBottom w:val="0"/>
      <w:divBdr>
        <w:top w:val="none" w:sz="0" w:space="0" w:color="auto"/>
        <w:left w:val="none" w:sz="0" w:space="0" w:color="auto"/>
        <w:bottom w:val="none" w:sz="0" w:space="0" w:color="auto"/>
        <w:right w:val="none" w:sz="0" w:space="0" w:color="auto"/>
      </w:divBdr>
    </w:div>
    <w:div w:id="1946889148">
      <w:marLeft w:val="0"/>
      <w:marRight w:val="0"/>
      <w:marTop w:val="0"/>
      <w:marBottom w:val="0"/>
      <w:divBdr>
        <w:top w:val="none" w:sz="0" w:space="0" w:color="auto"/>
        <w:left w:val="none" w:sz="0" w:space="0" w:color="auto"/>
        <w:bottom w:val="none" w:sz="0" w:space="0" w:color="auto"/>
        <w:right w:val="none" w:sz="0" w:space="0" w:color="auto"/>
      </w:divBdr>
    </w:div>
    <w:div w:id="1946889149">
      <w:marLeft w:val="0"/>
      <w:marRight w:val="0"/>
      <w:marTop w:val="0"/>
      <w:marBottom w:val="0"/>
      <w:divBdr>
        <w:top w:val="none" w:sz="0" w:space="0" w:color="auto"/>
        <w:left w:val="none" w:sz="0" w:space="0" w:color="auto"/>
        <w:bottom w:val="none" w:sz="0" w:space="0" w:color="auto"/>
        <w:right w:val="none" w:sz="0" w:space="0" w:color="auto"/>
      </w:divBdr>
    </w:div>
    <w:div w:id="1946889150">
      <w:marLeft w:val="0"/>
      <w:marRight w:val="0"/>
      <w:marTop w:val="0"/>
      <w:marBottom w:val="0"/>
      <w:divBdr>
        <w:top w:val="none" w:sz="0" w:space="0" w:color="auto"/>
        <w:left w:val="none" w:sz="0" w:space="0" w:color="auto"/>
        <w:bottom w:val="none" w:sz="0" w:space="0" w:color="auto"/>
        <w:right w:val="none" w:sz="0" w:space="0" w:color="auto"/>
      </w:divBdr>
    </w:div>
    <w:div w:id="1946889151">
      <w:marLeft w:val="0"/>
      <w:marRight w:val="0"/>
      <w:marTop w:val="0"/>
      <w:marBottom w:val="0"/>
      <w:divBdr>
        <w:top w:val="none" w:sz="0" w:space="0" w:color="auto"/>
        <w:left w:val="none" w:sz="0" w:space="0" w:color="auto"/>
        <w:bottom w:val="none" w:sz="0" w:space="0" w:color="auto"/>
        <w:right w:val="none" w:sz="0" w:space="0" w:color="auto"/>
      </w:divBdr>
    </w:div>
    <w:div w:id="1946889152">
      <w:marLeft w:val="0"/>
      <w:marRight w:val="0"/>
      <w:marTop w:val="0"/>
      <w:marBottom w:val="0"/>
      <w:divBdr>
        <w:top w:val="none" w:sz="0" w:space="0" w:color="auto"/>
        <w:left w:val="none" w:sz="0" w:space="0" w:color="auto"/>
        <w:bottom w:val="none" w:sz="0" w:space="0" w:color="auto"/>
        <w:right w:val="none" w:sz="0" w:space="0" w:color="auto"/>
      </w:divBdr>
    </w:div>
    <w:div w:id="1946889153">
      <w:marLeft w:val="0"/>
      <w:marRight w:val="0"/>
      <w:marTop w:val="0"/>
      <w:marBottom w:val="0"/>
      <w:divBdr>
        <w:top w:val="none" w:sz="0" w:space="0" w:color="auto"/>
        <w:left w:val="none" w:sz="0" w:space="0" w:color="auto"/>
        <w:bottom w:val="none" w:sz="0" w:space="0" w:color="auto"/>
        <w:right w:val="none" w:sz="0" w:space="0" w:color="auto"/>
      </w:divBdr>
    </w:div>
    <w:div w:id="1946889154">
      <w:marLeft w:val="0"/>
      <w:marRight w:val="0"/>
      <w:marTop w:val="0"/>
      <w:marBottom w:val="0"/>
      <w:divBdr>
        <w:top w:val="none" w:sz="0" w:space="0" w:color="auto"/>
        <w:left w:val="none" w:sz="0" w:space="0" w:color="auto"/>
        <w:bottom w:val="none" w:sz="0" w:space="0" w:color="auto"/>
        <w:right w:val="none" w:sz="0" w:space="0" w:color="auto"/>
      </w:divBdr>
    </w:div>
    <w:div w:id="1946889155">
      <w:marLeft w:val="0"/>
      <w:marRight w:val="0"/>
      <w:marTop w:val="0"/>
      <w:marBottom w:val="0"/>
      <w:divBdr>
        <w:top w:val="none" w:sz="0" w:space="0" w:color="auto"/>
        <w:left w:val="none" w:sz="0" w:space="0" w:color="auto"/>
        <w:bottom w:val="none" w:sz="0" w:space="0" w:color="auto"/>
        <w:right w:val="none" w:sz="0" w:space="0" w:color="auto"/>
      </w:divBdr>
    </w:div>
    <w:div w:id="1946889156">
      <w:marLeft w:val="0"/>
      <w:marRight w:val="0"/>
      <w:marTop w:val="0"/>
      <w:marBottom w:val="0"/>
      <w:divBdr>
        <w:top w:val="none" w:sz="0" w:space="0" w:color="auto"/>
        <w:left w:val="none" w:sz="0" w:space="0" w:color="auto"/>
        <w:bottom w:val="none" w:sz="0" w:space="0" w:color="auto"/>
        <w:right w:val="none" w:sz="0" w:space="0" w:color="auto"/>
      </w:divBdr>
    </w:div>
    <w:div w:id="1946889157">
      <w:marLeft w:val="0"/>
      <w:marRight w:val="0"/>
      <w:marTop w:val="0"/>
      <w:marBottom w:val="0"/>
      <w:divBdr>
        <w:top w:val="none" w:sz="0" w:space="0" w:color="auto"/>
        <w:left w:val="none" w:sz="0" w:space="0" w:color="auto"/>
        <w:bottom w:val="none" w:sz="0" w:space="0" w:color="auto"/>
        <w:right w:val="none" w:sz="0" w:space="0" w:color="auto"/>
      </w:divBdr>
    </w:div>
    <w:div w:id="1946889158">
      <w:marLeft w:val="0"/>
      <w:marRight w:val="0"/>
      <w:marTop w:val="0"/>
      <w:marBottom w:val="0"/>
      <w:divBdr>
        <w:top w:val="none" w:sz="0" w:space="0" w:color="auto"/>
        <w:left w:val="none" w:sz="0" w:space="0" w:color="auto"/>
        <w:bottom w:val="none" w:sz="0" w:space="0" w:color="auto"/>
        <w:right w:val="none" w:sz="0" w:space="0" w:color="auto"/>
      </w:divBdr>
    </w:div>
    <w:div w:id="1946889159">
      <w:marLeft w:val="0"/>
      <w:marRight w:val="0"/>
      <w:marTop w:val="0"/>
      <w:marBottom w:val="0"/>
      <w:divBdr>
        <w:top w:val="none" w:sz="0" w:space="0" w:color="auto"/>
        <w:left w:val="none" w:sz="0" w:space="0" w:color="auto"/>
        <w:bottom w:val="none" w:sz="0" w:space="0" w:color="auto"/>
        <w:right w:val="none" w:sz="0" w:space="0" w:color="auto"/>
      </w:divBdr>
    </w:div>
    <w:div w:id="1946889160">
      <w:marLeft w:val="0"/>
      <w:marRight w:val="0"/>
      <w:marTop w:val="0"/>
      <w:marBottom w:val="0"/>
      <w:divBdr>
        <w:top w:val="none" w:sz="0" w:space="0" w:color="auto"/>
        <w:left w:val="none" w:sz="0" w:space="0" w:color="auto"/>
        <w:bottom w:val="none" w:sz="0" w:space="0" w:color="auto"/>
        <w:right w:val="none" w:sz="0" w:space="0" w:color="auto"/>
      </w:divBdr>
    </w:div>
    <w:div w:id="1946889161">
      <w:marLeft w:val="0"/>
      <w:marRight w:val="0"/>
      <w:marTop w:val="0"/>
      <w:marBottom w:val="0"/>
      <w:divBdr>
        <w:top w:val="none" w:sz="0" w:space="0" w:color="auto"/>
        <w:left w:val="none" w:sz="0" w:space="0" w:color="auto"/>
        <w:bottom w:val="none" w:sz="0" w:space="0" w:color="auto"/>
        <w:right w:val="none" w:sz="0" w:space="0" w:color="auto"/>
      </w:divBdr>
    </w:div>
    <w:div w:id="1946889162">
      <w:marLeft w:val="0"/>
      <w:marRight w:val="0"/>
      <w:marTop w:val="0"/>
      <w:marBottom w:val="0"/>
      <w:divBdr>
        <w:top w:val="none" w:sz="0" w:space="0" w:color="auto"/>
        <w:left w:val="none" w:sz="0" w:space="0" w:color="auto"/>
        <w:bottom w:val="none" w:sz="0" w:space="0" w:color="auto"/>
        <w:right w:val="none" w:sz="0" w:space="0" w:color="auto"/>
      </w:divBdr>
    </w:div>
    <w:div w:id="1946889163">
      <w:marLeft w:val="0"/>
      <w:marRight w:val="0"/>
      <w:marTop w:val="0"/>
      <w:marBottom w:val="0"/>
      <w:divBdr>
        <w:top w:val="none" w:sz="0" w:space="0" w:color="auto"/>
        <w:left w:val="none" w:sz="0" w:space="0" w:color="auto"/>
        <w:bottom w:val="none" w:sz="0" w:space="0" w:color="auto"/>
        <w:right w:val="none" w:sz="0" w:space="0" w:color="auto"/>
      </w:divBdr>
    </w:div>
    <w:div w:id="1946889164">
      <w:marLeft w:val="0"/>
      <w:marRight w:val="0"/>
      <w:marTop w:val="0"/>
      <w:marBottom w:val="0"/>
      <w:divBdr>
        <w:top w:val="none" w:sz="0" w:space="0" w:color="auto"/>
        <w:left w:val="none" w:sz="0" w:space="0" w:color="auto"/>
        <w:bottom w:val="none" w:sz="0" w:space="0" w:color="auto"/>
        <w:right w:val="none" w:sz="0" w:space="0" w:color="auto"/>
      </w:divBdr>
    </w:div>
    <w:div w:id="1946889165">
      <w:marLeft w:val="0"/>
      <w:marRight w:val="0"/>
      <w:marTop w:val="0"/>
      <w:marBottom w:val="0"/>
      <w:divBdr>
        <w:top w:val="none" w:sz="0" w:space="0" w:color="auto"/>
        <w:left w:val="none" w:sz="0" w:space="0" w:color="auto"/>
        <w:bottom w:val="none" w:sz="0" w:space="0" w:color="auto"/>
        <w:right w:val="none" w:sz="0" w:space="0" w:color="auto"/>
      </w:divBdr>
    </w:div>
    <w:div w:id="1946889166">
      <w:marLeft w:val="0"/>
      <w:marRight w:val="0"/>
      <w:marTop w:val="0"/>
      <w:marBottom w:val="0"/>
      <w:divBdr>
        <w:top w:val="none" w:sz="0" w:space="0" w:color="auto"/>
        <w:left w:val="none" w:sz="0" w:space="0" w:color="auto"/>
        <w:bottom w:val="none" w:sz="0" w:space="0" w:color="auto"/>
        <w:right w:val="none" w:sz="0" w:space="0" w:color="auto"/>
      </w:divBdr>
    </w:div>
    <w:div w:id="1946889167">
      <w:marLeft w:val="0"/>
      <w:marRight w:val="0"/>
      <w:marTop w:val="0"/>
      <w:marBottom w:val="0"/>
      <w:divBdr>
        <w:top w:val="none" w:sz="0" w:space="0" w:color="auto"/>
        <w:left w:val="none" w:sz="0" w:space="0" w:color="auto"/>
        <w:bottom w:val="none" w:sz="0" w:space="0" w:color="auto"/>
        <w:right w:val="none" w:sz="0" w:space="0" w:color="auto"/>
      </w:divBdr>
    </w:div>
    <w:div w:id="1946889168">
      <w:marLeft w:val="0"/>
      <w:marRight w:val="0"/>
      <w:marTop w:val="0"/>
      <w:marBottom w:val="0"/>
      <w:divBdr>
        <w:top w:val="none" w:sz="0" w:space="0" w:color="auto"/>
        <w:left w:val="none" w:sz="0" w:space="0" w:color="auto"/>
        <w:bottom w:val="none" w:sz="0" w:space="0" w:color="auto"/>
        <w:right w:val="none" w:sz="0" w:space="0" w:color="auto"/>
      </w:divBdr>
    </w:div>
    <w:div w:id="1946889169">
      <w:marLeft w:val="0"/>
      <w:marRight w:val="0"/>
      <w:marTop w:val="0"/>
      <w:marBottom w:val="0"/>
      <w:divBdr>
        <w:top w:val="none" w:sz="0" w:space="0" w:color="auto"/>
        <w:left w:val="none" w:sz="0" w:space="0" w:color="auto"/>
        <w:bottom w:val="none" w:sz="0" w:space="0" w:color="auto"/>
        <w:right w:val="none" w:sz="0" w:space="0" w:color="auto"/>
      </w:divBdr>
    </w:div>
    <w:div w:id="1946889170">
      <w:marLeft w:val="0"/>
      <w:marRight w:val="0"/>
      <w:marTop w:val="0"/>
      <w:marBottom w:val="0"/>
      <w:divBdr>
        <w:top w:val="none" w:sz="0" w:space="0" w:color="auto"/>
        <w:left w:val="none" w:sz="0" w:space="0" w:color="auto"/>
        <w:bottom w:val="none" w:sz="0" w:space="0" w:color="auto"/>
        <w:right w:val="none" w:sz="0" w:space="0" w:color="auto"/>
      </w:divBdr>
    </w:div>
    <w:div w:id="1946889171">
      <w:marLeft w:val="0"/>
      <w:marRight w:val="0"/>
      <w:marTop w:val="0"/>
      <w:marBottom w:val="0"/>
      <w:divBdr>
        <w:top w:val="none" w:sz="0" w:space="0" w:color="auto"/>
        <w:left w:val="none" w:sz="0" w:space="0" w:color="auto"/>
        <w:bottom w:val="none" w:sz="0" w:space="0" w:color="auto"/>
        <w:right w:val="none" w:sz="0" w:space="0" w:color="auto"/>
      </w:divBdr>
    </w:div>
    <w:div w:id="1946889172">
      <w:marLeft w:val="0"/>
      <w:marRight w:val="0"/>
      <w:marTop w:val="0"/>
      <w:marBottom w:val="0"/>
      <w:divBdr>
        <w:top w:val="none" w:sz="0" w:space="0" w:color="auto"/>
        <w:left w:val="none" w:sz="0" w:space="0" w:color="auto"/>
        <w:bottom w:val="none" w:sz="0" w:space="0" w:color="auto"/>
        <w:right w:val="none" w:sz="0" w:space="0" w:color="auto"/>
      </w:divBdr>
    </w:div>
    <w:div w:id="1946889173">
      <w:marLeft w:val="0"/>
      <w:marRight w:val="0"/>
      <w:marTop w:val="0"/>
      <w:marBottom w:val="0"/>
      <w:divBdr>
        <w:top w:val="none" w:sz="0" w:space="0" w:color="auto"/>
        <w:left w:val="none" w:sz="0" w:space="0" w:color="auto"/>
        <w:bottom w:val="none" w:sz="0" w:space="0" w:color="auto"/>
        <w:right w:val="none" w:sz="0" w:space="0" w:color="auto"/>
      </w:divBdr>
    </w:div>
    <w:div w:id="1946889174">
      <w:marLeft w:val="0"/>
      <w:marRight w:val="0"/>
      <w:marTop w:val="0"/>
      <w:marBottom w:val="0"/>
      <w:divBdr>
        <w:top w:val="none" w:sz="0" w:space="0" w:color="auto"/>
        <w:left w:val="none" w:sz="0" w:space="0" w:color="auto"/>
        <w:bottom w:val="none" w:sz="0" w:space="0" w:color="auto"/>
        <w:right w:val="none" w:sz="0" w:space="0" w:color="auto"/>
      </w:divBdr>
    </w:div>
    <w:div w:id="19468891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GertU\Desktop\Uued%20veebi\M_yldplank_TN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91B98919-B33D-475D-9B4A-E24CD1B78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M_yldplank_TNR</Template>
  <TotalTime>255</TotalTime>
  <Pages>5</Pages>
  <Words>1988</Words>
  <Characters>15672</Characters>
  <Application>Microsoft Office Word</Application>
  <DocSecurity>0</DocSecurity>
  <Lines>130</Lines>
  <Paragraphs>35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17625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 Uiboaed</dc:creator>
  <cp:keywords/>
  <dc:description/>
  <cp:lastModifiedBy>Liia Krumm</cp:lastModifiedBy>
  <cp:revision>37</cp:revision>
  <cp:lastPrinted>2017-10-31T08:11:00Z</cp:lastPrinted>
  <dcterms:created xsi:type="dcterms:W3CDTF">2018-09-03T13:30:00Z</dcterms:created>
  <dcterms:modified xsi:type="dcterms:W3CDTF">2018-09-27T07:52:00Z</dcterms:modified>
</cp:coreProperties>
</file>