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CE7285" w14:textId="77777777" w:rsidR="00D91879" w:rsidRPr="00B828D9" w:rsidRDefault="00D91879" w:rsidP="0076428E">
      <w:pPr>
        <w:spacing w:after="0"/>
        <w:jc w:val="center"/>
        <w:rPr>
          <w:rFonts w:ascii="Times New Roman" w:eastAsia="Times New Roman" w:hAnsi="Times New Roman" w:cs="Times New Roman"/>
          <w:sz w:val="24"/>
          <w:szCs w:val="24"/>
        </w:rPr>
      </w:pPr>
    </w:p>
    <w:p w14:paraId="113F1592" w14:textId="77777777" w:rsidR="00D91879" w:rsidRPr="00B828D9" w:rsidRDefault="00D91879" w:rsidP="0076428E">
      <w:pPr>
        <w:spacing w:after="0"/>
        <w:jc w:val="center"/>
        <w:rPr>
          <w:rFonts w:ascii="Times New Roman" w:eastAsia="Times New Roman" w:hAnsi="Times New Roman" w:cs="Times New Roman"/>
          <w:sz w:val="24"/>
          <w:szCs w:val="24"/>
        </w:rPr>
      </w:pPr>
    </w:p>
    <w:p w14:paraId="36F5B44A" w14:textId="08787C24" w:rsidR="008748C3" w:rsidRPr="00C0175C" w:rsidRDefault="004B14BC" w:rsidP="0076428E">
      <w:pPr>
        <w:spacing w:after="0"/>
        <w:jc w:val="center"/>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RENDI</w:t>
      </w:r>
      <w:r w:rsidR="008748C3" w:rsidRPr="00C0175C">
        <w:rPr>
          <w:rFonts w:ascii="Times New Roman" w:eastAsia="Times New Roman" w:hAnsi="Times New Roman" w:cs="Times New Roman"/>
          <w:sz w:val="24"/>
          <w:szCs w:val="24"/>
        </w:rPr>
        <w:t>LEPING</w:t>
      </w:r>
      <w:r w:rsidR="00A50EC9" w:rsidRPr="00C0175C">
        <w:rPr>
          <w:rFonts w:ascii="Times New Roman" w:eastAsia="Times New Roman" w:hAnsi="Times New Roman" w:cs="Times New Roman"/>
          <w:sz w:val="24"/>
          <w:szCs w:val="24"/>
        </w:rPr>
        <w:t xml:space="preserve"> nr</w:t>
      </w:r>
      <w:r w:rsidR="00445CE9" w:rsidRPr="00C0175C">
        <w:rPr>
          <w:rFonts w:ascii="Times New Roman" w:eastAsia="Times New Roman" w:hAnsi="Times New Roman" w:cs="Times New Roman"/>
          <w:sz w:val="24"/>
          <w:szCs w:val="24"/>
        </w:rPr>
        <w:t xml:space="preserve"> </w:t>
      </w:r>
      <w:r w:rsidR="00181CBD" w:rsidRPr="00C0175C">
        <w:rPr>
          <w:rFonts w:ascii="Times New Roman" w:eastAsia="Times New Roman" w:hAnsi="Times New Roman" w:cs="Times New Roman"/>
          <w:sz w:val="24"/>
          <w:szCs w:val="24"/>
        </w:rPr>
        <w:t>…</w:t>
      </w:r>
    </w:p>
    <w:p w14:paraId="0B124EA8" w14:textId="77777777" w:rsidR="008748C3" w:rsidRPr="00C0175C" w:rsidRDefault="008748C3" w:rsidP="0076428E">
      <w:pPr>
        <w:spacing w:after="0"/>
        <w:jc w:val="both"/>
        <w:rPr>
          <w:rFonts w:ascii="Times New Roman" w:eastAsia="Times New Roman" w:hAnsi="Times New Roman" w:cs="Times New Roman"/>
          <w:sz w:val="24"/>
          <w:szCs w:val="24"/>
        </w:rPr>
      </w:pPr>
    </w:p>
    <w:p w14:paraId="5860395A" w14:textId="77777777" w:rsidR="00AC2D95" w:rsidRPr="00C0175C" w:rsidRDefault="005755CB" w:rsidP="0076428E">
      <w:pPr>
        <w:spacing w:after="0"/>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Haapsalu</w:t>
      </w:r>
      <w:r w:rsidR="00AC2D95" w:rsidRPr="00C0175C">
        <w:rPr>
          <w:rFonts w:ascii="Times New Roman" w:eastAsia="Times New Roman" w:hAnsi="Times New Roman" w:cs="Times New Roman"/>
          <w:sz w:val="24"/>
          <w:szCs w:val="24"/>
        </w:rPr>
        <w:t xml:space="preserve">, </w:t>
      </w:r>
      <w:r w:rsidR="008E0F93" w:rsidRPr="00C0175C">
        <w:rPr>
          <w:rFonts w:ascii="Times New Roman" w:eastAsia="Times New Roman" w:hAnsi="Times New Roman" w:cs="Times New Roman"/>
          <w:sz w:val="24"/>
          <w:szCs w:val="24"/>
        </w:rPr>
        <w:t>…</w:t>
      </w:r>
      <w:r w:rsidR="004B14BC" w:rsidRPr="00C0175C">
        <w:rPr>
          <w:rFonts w:ascii="Times New Roman" w:eastAsia="Times New Roman" w:hAnsi="Times New Roman" w:cs="Times New Roman"/>
          <w:sz w:val="24"/>
          <w:szCs w:val="24"/>
        </w:rPr>
        <w:t>.201</w:t>
      </w:r>
      <w:r w:rsidRPr="00C0175C">
        <w:rPr>
          <w:rFonts w:ascii="Times New Roman" w:eastAsia="Times New Roman" w:hAnsi="Times New Roman" w:cs="Times New Roman"/>
          <w:sz w:val="24"/>
          <w:szCs w:val="24"/>
        </w:rPr>
        <w:t>8</w:t>
      </w:r>
      <w:r w:rsidR="004B1398" w:rsidRPr="00C0175C">
        <w:rPr>
          <w:rFonts w:ascii="Times New Roman" w:eastAsia="Times New Roman" w:hAnsi="Times New Roman" w:cs="Times New Roman"/>
          <w:sz w:val="24"/>
          <w:szCs w:val="24"/>
        </w:rPr>
        <w:t>.a</w:t>
      </w:r>
      <w:r w:rsidR="0089263B" w:rsidRPr="00C0175C">
        <w:rPr>
          <w:rFonts w:ascii="Times New Roman" w:eastAsia="Times New Roman" w:hAnsi="Times New Roman" w:cs="Times New Roman"/>
          <w:sz w:val="24"/>
          <w:szCs w:val="24"/>
        </w:rPr>
        <w:br/>
      </w:r>
    </w:p>
    <w:p w14:paraId="7E8525FB" w14:textId="39FD4270" w:rsidR="00BE716E" w:rsidRPr="00C0175C" w:rsidRDefault="00CA21E1" w:rsidP="0076428E">
      <w:pPr>
        <w:pStyle w:val="BodyText"/>
        <w:spacing w:line="276" w:lineRule="auto"/>
        <w:ind w:right="-567"/>
        <w:jc w:val="both"/>
      </w:pPr>
      <w:r w:rsidRPr="00C0175C">
        <w:rPr>
          <w:b/>
          <w:bCs/>
        </w:rPr>
        <w:t>Kaitseliit</w:t>
      </w:r>
      <w:r w:rsidRPr="00C0175C">
        <w:t xml:space="preserve">, registrikoodiga 74000725, aadressiga Toompea 8, Tallinn, mida esindab </w:t>
      </w:r>
      <w:r w:rsidR="006F5646">
        <w:t>Kaitseliidu keskjuhatuse 10.10.</w:t>
      </w:r>
      <w:r w:rsidR="005755CB" w:rsidRPr="00C0175C">
        <w:t xml:space="preserve">2018 otsusega nr  </w:t>
      </w:r>
      <w:r w:rsidR="006F5646">
        <w:t>K-0.1-1/18/22838PR</w:t>
      </w:r>
      <w:r w:rsidR="006F5646">
        <w:t xml:space="preserve"> </w:t>
      </w:r>
      <w:r w:rsidR="00075695" w:rsidRPr="00C0175C">
        <w:t>antud volituste alusel</w:t>
      </w:r>
      <w:r w:rsidR="0048210C" w:rsidRPr="00C0175C">
        <w:t xml:space="preserve"> </w:t>
      </w:r>
      <w:r w:rsidR="00075695" w:rsidRPr="00C0175C">
        <w:t xml:space="preserve">Kaitseliidu </w:t>
      </w:r>
      <w:r w:rsidR="005755CB" w:rsidRPr="00C0175C">
        <w:t xml:space="preserve">Lääne maleva </w:t>
      </w:r>
      <w:r w:rsidR="00D91879" w:rsidRPr="00C0175C">
        <w:t>pealik</w:t>
      </w:r>
      <w:r w:rsidR="005755CB" w:rsidRPr="00C0175C">
        <w:t xml:space="preserve"> </w:t>
      </w:r>
      <w:r w:rsidR="005755CB" w:rsidRPr="00C0175C">
        <w:rPr>
          <w:lang w:eastAsia="et-EE"/>
        </w:rPr>
        <w:t xml:space="preserve"> </w:t>
      </w:r>
      <w:r w:rsidR="00D91879" w:rsidRPr="00C0175C">
        <w:t xml:space="preserve">kol-ltn Rasmus Lippur </w:t>
      </w:r>
      <w:r w:rsidRPr="00C0175C">
        <w:t>(edaspidi:</w:t>
      </w:r>
      <w:r w:rsidR="00DB2223" w:rsidRPr="00C0175C">
        <w:t xml:space="preserve"> </w:t>
      </w:r>
      <w:r w:rsidR="004B14BC" w:rsidRPr="00C0175C">
        <w:rPr>
          <w:b/>
          <w:bCs/>
        </w:rPr>
        <w:t>Rendile</w:t>
      </w:r>
      <w:r w:rsidRPr="00C0175C">
        <w:rPr>
          <w:b/>
          <w:bCs/>
        </w:rPr>
        <w:t>andja</w:t>
      </w:r>
      <w:r w:rsidRPr="00C0175C">
        <w:t xml:space="preserve">) ja </w:t>
      </w:r>
    </w:p>
    <w:p w14:paraId="550F0ACA" w14:textId="77777777" w:rsidR="00CA21E1" w:rsidRPr="00C0175C" w:rsidRDefault="005755CB" w:rsidP="0076428E">
      <w:pPr>
        <w:pStyle w:val="BodyText"/>
        <w:spacing w:line="276" w:lineRule="auto"/>
        <w:ind w:right="-567"/>
        <w:jc w:val="both"/>
      </w:pPr>
      <w:r w:rsidRPr="00C0175C">
        <w:rPr>
          <w:b/>
        </w:rPr>
        <w:t>…</w:t>
      </w:r>
      <w:r w:rsidRPr="00C0175C">
        <w:t xml:space="preserve">, registrikoodiga  …, aadressiga … mida esindab juhatuse liige …  </w:t>
      </w:r>
      <w:r w:rsidR="00CA21E1" w:rsidRPr="00C0175C">
        <w:t xml:space="preserve">(edaspidi: </w:t>
      </w:r>
      <w:r w:rsidR="004B14BC" w:rsidRPr="00C0175C">
        <w:rPr>
          <w:b/>
          <w:bCs/>
        </w:rPr>
        <w:t>Rentnik</w:t>
      </w:r>
      <w:r w:rsidR="00CA21E1" w:rsidRPr="00C0175C">
        <w:t>),</w:t>
      </w:r>
    </w:p>
    <w:p w14:paraId="3D1DC3EB" w14:textId="77777777" w:rsidR="00AC2D95" w:rsidRPr="00C0175C" w:rsidRDefault="00AC2D95" w:rsidP="0076428E">
      <w:pPr>
        <w:spacing w:after="0"/>
        <w:ind w:right="-567"/>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 xml:space="preserve">keda nimetatakse ka Pool või üheskoos Pooled, on sõlminud käesoleva </w:t>
      </w:r>
      <w:r w:rsidR="004B14BC" w:rsidRPr="00C0175C">
        <w:rPr>
          <w:rFonts w:ascii="Times New Roman" w:eastAsia="Times New Roman" w:hAnsi="Times New Roman" w:cs="Times New Roman"/>
          <w:sz w:val="24"/>
          <w:szCs w:val="24"/>
        </w:rPr>
        <w:t>rendi</w:t>
      </w:r>
      <w:r w:rsidRPr="00C0175C">
        <w:rPr>
          <w:rFonts w:ascii="Times New Roman" w:eastAsia="Times New Roman" w:hAnsi="Times New Roman" w:cs="Times New Roman"/>
          <w:sz w:val="24"/>
          <w:szCs w:val="24"/>
        </w:rPr>
        <w:t xml:space="preserve">lepingu (edaspidi </w:t>
      </w:r>
      <w:r w:rsidRPr="00C0175C">
        <w:rPr>
          <w:rFonts w:ascii="Times New Roman" w:eastAsia="Times New Roman" w:hAnsi="Times New Roman" w:cs="Times New Roman"/>
          <w:b/>
          <w:bCs/>
          <w:sz w:val="24"/>
          <w:szCs w:val="24"/>
        </w:rPr>
        <w:t>Leping</w:t>
      </w:r>
      <w:r w:rsidRPr="00C0175C">
        <w:rPr>
          <w:rFonts w:ascii="Times New Roman" w:eastAsia="Times New Roman" w:hAnsi="Times New Roman" w:cs="Times New Roman"/>
          <w:sz w:val="24"/>
          <w:szCs w:val="24"/>
        </w:rPr>
        <w:t>), alljärgnevas:</w:t>
      </w:r>
    </w:p>
    <w:p w14:paraId="39F1F4B9" w14:textId="77777777" w:rsidR="00AC2D95" w:rsidRPr="00C0175C" w:rsidRDefault="00AC2D95" w:rsidP="0076428E">
      <w:pPr>
        <w:spacing w:after="0"/>
        <w:jc w:val="both"/>
        <w:rPr>
          <w:rFonts w:ascii="Times New Roman" w:eastAsia="Times New Roman" w:hAnsi="Times New Roman" w:cs="Times New Roman"/>
          <w:b/>
          <w:bCs/>
          <w:sz w:val="24"/>
          <w:szCs w:val="24"/>
        </w:rPr>
      </w:pPr>
    </w:p>
    <w:p w14:paraId="12463BB2" w14:textId="77777777" w:rsidR="00AC2D95" w:rsidRPr="00C0175C" w:rsidRDefault="00AC2D95" w:rsidP="0076428E">
      <w:pPr>
        <w:pStyle w:val="ListParagraph"/>
        <w:numPr>
          <w:ilvl w:val="0"/>
          <w:numId w:val="1"/>
        </w:numPr>
        <w:spacing w:after="0"/>
        <w:ind w:right="-567"/>
        <w:jc w:val="both"/>
        <w:rPr>
          <w:rFonts w:ascii="Times New Roman" w:eastAsia="Times New Roman" w:hAnsi="Times New Roman" w:cs="Times New Roman"/>
          <w:b/>
          <w:bCs/>
          <w:sz w:val="24"/>
          <w:szCs w:val="24"/>
        </w:rPr>
      </w:pPr>
      <w:r w:rsidRPr="00C0175C">
        <w:rPr>
          <w:rFonts w:ascii="Times New Roman" w:eastAsia="Times New Roman" w:hAnsi="Times New Roman" w:cs="Times New Roman"/>
          <w:b/>
          <w:bCs/>
          <w:sz w:val="24"/>
          <w:szCs w:val="24"/>
        </w:rPr>
        <w:t>Lepingu objekt</w:t>
      </w:r>
    </w:p>
    <w:p w14:paraId="2B6CD104" w14:textId="0B9A69EC" w:rsidR="00AC2D95" w:rsidRPr="00C0175C" w:rsidRDefault="00AC2D95" w:rsidP="00C6681B">
      <w:pPr>
        <w:numPr>
          <w:ilvl w:val="1"/>
          <w:numId w:val="1"/>
        </w:numPr>
        <w:spacing w:after="0"/>
        <w:ind w:left="567" w:right="-567" w:hanging="567"/>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 xml:space="preserve">Käesoleva Lepinguga annab </w:t>
      </w:r>
      <w:r w:rsidR="00735E72" w:rsidRPr="00C0175C">
        <w:rPr>
          <w:rFonts w:ascii="Times New Roman" w:eastAsia="Times New Roman" w:hAnsi="Times New Roman" w:cs="Times New Roman"/>
          <w:sz w:val="24"/>
          <w:szCs w:val="24"/>
        </w:rPr>
        <w:t>Rendile</w:t>
      </w:r>
      <w:r w:rsidRPr="00C0175C">
        <w:rPr>
          <w:rFonts w:ascii="Times New Roman" w:eastAsia="Times New Roman" w:hAnsi="Times New Roman" w:cs="Times New Roman"/>
          <w:sz w:val="24"/>
          <w:szCs w:val="24"/>
        </w:rPr>
        <w:t xml:space="preserve">andja Lepingus sätestatud tingimustel ja tähtajaks </w:t>
      </w:r>
      <w:r w:rsidR="00735E72" w:rsidRPr="00C0175C">
        <w:rPr>
          <w:rFonts w:ascii="Times New Roman" w:eastAsia="Times New Roman" w:hAnsi="Times New Roman" w:cs="Times New Roman"/>
          <w:sz w:val="24"/>
          <w:szCs w:val="24"/>
        </w:rPr>
        <w:t>Rentn</w:t>
      </w:r>
      <w:r w:rsidRPr="00C0175C">
        <w:rPr>
          <w:rFonts w:ascii="Times New Roman" w:eastAsia="Times New Roman" w:hAnsi="Times New Roman" w:cs="Times New Roman"/>
          <w:sz w:val="24"/>
          <w:szCs w:val="24"/>
        </w:rPr>
        <w:t xml:space="preserve">ikule kasutada </w:t>
      </w:r>
      <w:r w:rsidR="00DE2C57" w:rsidRPr="00C0175C">
        <w:rPr>
          <w:rFonts w:ascii="Times New Roman" w:eastAsia="Times New Roman" w:hAnsi="Times New Roman" w:cs="Times New Roman"/>
          <w:sz w:val="24"/>
          <w:szCs w:val="24"/>
        </w:rPr>
        <w:t>Lääne maakonnas</w:t>
      </w:r>
      <w:r w:rsidR="005755CB" w:rsidRPr="00C0175C">
        <w:rPr>
          <w:rFonts w:ascii="Times New Roman" w:eastAsia="Times New Roman" w:hAnsi="Times New Roman" w:cs="Times New Roman"/>
          <w:sz w:val="24"/>
          <w:szCs w:val="24"/>
        </w:rPr>
        <w:t>, Haapsalu linn</w:t>
      </w:r>
      <w:r w:rsidR="00DE2C57" w:rsidRPr="00C0175C">
        <w:rPr>
          <w:rFonts w:ascii="Times New Roman" w:eastAsia="Times New Roman" w:hAnsi="Times New Roman" w:cs="Times New Roman"/>
          <w:sz w:val="24"/>
          <w:szCs w:val="24"/>
        </w:rPr>
        <w:t>as</w:t>
      </w:r>
      <w:r w:rsidR="005755CB" w:rsidRPr="00C0175C">
        <w:rPr>
          <w:rFonts w:ascii="Times New Roman" w:eastAsia="Times New Roman" w:hAnsi="Times New Roman" w:cs="Times New Roman"/>
          <w:sz w:val="24"/>
          <w:szCs w:val="24"/>
        </w:rPr>
        <w:t>, Kiltsi küla</w:t>
      </w:r>
      <w:r w:rsidR="00DE2C57" w:rsidRPr="00C0175C">
        <w:rPr>
          <w:rFonts w:ascii="Times New Roman" w:eastAsia="Times New Roman" w:hAnsi="Times New Roman" w:cs="Times New Roman"/>
          <w:sz w:val="24"/>
          <w:szCs w:val="24"/>
        </w:rPr>
        <w:t>s</w:t>
      </w:r>
      <w:r w:rsidR="005755CB" w:rsidRPr="00C0175C">
        <w:rPr>
          <w:rFonts w:ascii="Times New Roman" w:eastAsia="Times New Roman" w:hAnsi="Times New Roman" w:cs="Times New Roman"/>
          <w:sz w:val="24"/>
          <w:szCs w:val="24"/>
        </w:rPr>
        <w:t xml:space="preserve">, Õppekeskuse </w:t>
      </w:r>
      <w:r w:rsidR="00DE2C57" w:rsidRPr="00C0175C">
        <w:rPr>
          <w:rFonts w:ascii="Times New Roman" w:eastAsia="Times New Roman" w:hAnsi="Times New Roman" w:cs="Times New Roman"/>
          <w:sz w:val="24"/>
          <w:szCs w:val="24"/>
        </w:rPr>
        <w:t xml:space="preserve">kinnistul </w:t>
      </w:r>
      <w:r w:rsidR="005755CB" w:rsidRPr="00C0175C">
        <w:rPr>
          <w:rFonts w:ascii="Times New Roman" w:eastAsia="Times New Roman" w:hAnsi="Times New Roman" w:cs="Times New Roman"/>
          <w:sz w:val="24"/>
          <w:szCs w:val="24"/>
        </w:rPr>
        <w:t>(kat.</w:t>
      </w:r>
      <w:r w:rsidR="00C6681B" w:rsidRPr="00C0175C">
        <w:rPr>
          <w:rFonts w:ascii="Times New Roman" w:eastAsia="Times New Roman" w:hAnsi="Times New Roman" w:cs="Times New Roman"/>
          <w:sz w:val="24"/>
          <w:szCs w:val="24"/>
        </w:rPr>
        <w:t xml:space="preserve"> </w:t>
      </w:r>
      <w:r w:rsidR="005755CB" w:rsidRPr="00C0175C">
        <w:rPr>
          <w:rFonts w:ascii="Times New Roman" w:eastAsia="Times New Roman" w:hAnsi="Times New Roman" w:cs="Times New Roman"/>
          <w:sz w:val="24"/>
          <w:szCs w:val="24"/>
        </w:rPr>
        <w:t xml:space="preserve">tunnus 67401:001:0047) asuvad </w:t>
      </w:r>
      <w:r w:rsidR="00DE2C57" w:rsidRPr="00C0175C">
        <w:rPr>
          <w:rFonts w:ascii="Times New Roman" w:eastAsia="Times New Roman" w:hAnsi="Times New Roman" w:cs="Times New Roman"/>
          <w:sz w:val="24"/>
          <w:szCs w:val="24"/>
        </w:rPr>
        <w:t>4 (neli) angaari</w:t>
      </w:r>
      <w:r w:rsidR="005755CB" w:rsidRPr="00C0175C">
        <w:rPr>
          <w:rFonts w:ascii="Times New Roman" w:eastAsia="Times New Roman" w:hAnsi="Times New Roman" w:cs="Times New Roman"/>
          <w:sz w:val="24"/>
          <w:szCs w:val="24"/>
        </w:rPr>
        <w:t xml:space="preserve"> (nr </w:t>
      </w:r>
      <w:r w:rsidR="00E4381E" w:rsidRPr="00C0175C">
        <w:rPr>
          <w:rFonts w:ascii="Times New Roman" w:eastAsia="Times New Roman" w:hAnsi="Times New Roman" w:cs="Times New Roman"/>
          <w:sz w:val="24"/>
          <w:szCs w:val="24"/>
        </w:rPr>
        <w:t>17, 18, 19 ja 20)</w:t>
      </w:r>
      <w:r w:rsidR="005755CB" w:rsidRPr="00C0175C">
        <w:rPr>
          <w:rFonts w:ascii="Times New Roman" w:eastAsia="Times New Roman" w:hAnsi="Times New Roman" w:cs="Times New Roman"/>
          <w:sz w:val="24"/>
          <w:szCs w:val="24"/>
        </w:rPr>
        <w:t xml:space="preserve"> üldpinnaga </w:t>
      </w:r>
      <w:r w:rsidR="00DE2C57" w:rsidRPr="00C0175C">
        <w:rPr>
          <w:rFonts w:ascii="Times New Roman" w:eastAsia="Times New Roman" w:hAnsi="Times New Roman" w:cs="Times New Roman"/>
          <w:sz w:val="24"/>
          <w:szCs w:val="24"/>
        </w:rPr>
        <w:t xml:space="preserve">1250 </w:t>
      </w:r>
      <w:r w:rsidR="005755CB" w:rsidRPr="00C0175C">
        <w:rPr>
          <w:rFonts w:ascii="Times New Roman" w:eastAsia="Times New Roman" w:hAnsi="Times New Roman" w:cs="Times New Roman"/>
          <w:sz w:val="24"/>
          <w:szCs w:val="24"/>
        </w:rPr>
        <w:t>m</w:t>
      </w:r>
      <w:r w:rsidR="005755CB" w:rsidRPr="00C0175C">
        <w:rPr>
          <w:rFonts w:ascii="Times New Roman" w:eastAsia="Times New Roman" w:hAnsi="Times New Roman" w:cs="Times New Roman"/>
          <w:sz w:val="24"/>
          <w:szCs w:val="24"/>
          <w:vertAlign w:val="superscript"/>
        </w:rPr>
        <w:t>2</w:t>
      </w:r>
      <w:r w:rsidR="005755CB" w:rsidRPr="00C0175C">
        <w:rPr>
          <w:rFonts w:ascii="Times New Roman" w:eastAsia="Times New Roman" w:hAnsi="Times New Roman" w:cs="Times New Roman"/>
          <w:sz w:val="24"/>
          <w:szCs w:val="24"/>
        </w:rPr>
        <w:t xml:space="preserve"> ning angaaride ümber asuva maa-ala</w:t>
      </w:r>
      <w:r w:rsidR="00C6681B" w:rsidRPr="00C0175C">
        <w:rPr>
          <w:rFonts w:ascii="Times New Roman" w:eastAsia="Times New Roman" w:hAnsi="Times New Roman" w:cs="Times New Roman"/>
          <w:sz w:val="24"/>
          <w:szCs w:val="24"/>
        </w:rPr>
        <w:t xml:space="preserve"> (edaspidi angaaride teenindusmaa)</w:t>
      </w:r>
      <w:r w:rsidR="005755CB" w:rsidRPr="00C0175C">
        <w:rPr>
          <w:rFonts w:ascii="Times New Roman" w:eastAsia="Times New Roman" w:hAnsi="Times New Roman" w:cs="Times New Roman"/>
          <w:sz w:val="24"/>
          <w:szCs w:val="24"/>
        </w:rPr>
        <w:t xml:space="preserve"> üldpinnaga </w:t>
      </w:r>
      <w:r w:rsidR="00DE2C57" w:rsidRPr="00C0175C">
        <w:rPr>
          <w:rFonts w:ascii="Times New Roman" w:eastAsia="Times New Roman" w:hAnsi="Times New Roman" w:cs="Times New Roman"/>
          <w:sz w:val="24"/>
          <w:szCs w:val="24"/>
        </w:rPr>
        <w:t>2,287 ha</w:t>
      </w:r>
      <w:r w:rsidR="005755CB" w:rsidRPr="00C0175C">
        <w:rPr>
          <w:rFonts w:ascii="Times New Roman" w:eastAsia="Times New Roman" w:hAnsi="Times New Roman" w:cs="Times New Roman"/>
          <w:sz w:val="24"/>
          <w:szCs w:val="24"/>
        </w:rPr>
        <w:t xml:space="preserve"> (edaspidi </w:t>
      </w:r>
      <w:r w:rsidR="00C6681B" w:rsidRPr="00C0175C">
        <w:rPr>
          <w:rFonts w:ascii="Times New Roman" w:eastAsia="Times New Roman" w:hAnsi="Times New Roman" w:cs="Times New Roman"/>
          <w:sz w:val="24"/>
          <w:szCs w:val="24"/>
        </w:rPr>
        <w:t xml:space="preserve">kokku </w:t>
      </w:r>
      <w:r w:rsidR="005755CB" w:rsidRPr="00C0175C">
        <w:rPr>
          <w:rFonts w:ascii="Times New Roman" w:eastAsia="Times New Roman" w:hAnsi="Times New Roman" w:cs="Times New Roman"/>
          <w:b/>
          <w:bCs/>
          <w:sz w:val="24"/>
          <w:szCs w:val="24"/>
        </w:rPr>
        <w:t>Vara</w:t>
      </w:r>
      <w:r w:rsidR="005755CB" w:rsidRPr="00C0175C">
        <w:rPr>
          <w:rFonts w:ascii="Times New Roman" w:eastAsia="Times New Roman" w:hAnsi="Times New Roman" w:cs="Times New Roman"/>
          <w:sz w:val="24"/>
          <w:szCs w:val="24"/>
        </w:rPr>
        <w:t xml:space="preserve">), </w:t>
      </w:r>
      <w:r w:rsidR="00C6681B" w:rsidRPr="00C0175C">
        <w:rPr>
          <w:rFonts w:ascii="Times New Roman" w:eastAsia="Times New Roman" w:hAnsi="Times New Roman" w:cs="Times New Roman"/>
          <w:sz w:val="24"/>
          <w:szCs w:val="24"/>
        </w:rPr>
        <w:t>mis ei sisalda lennuvälja muid osasid ega lennuradasid. Varale juurdepääsu tee on Haapsalu-Rohuküla maanteelt, Vara asendiplaan on lisatud Lepingule (</w:t>
      </w:r>
      <w:r w:rsidR="00C6681B" w:rsidRPr="00C0175C">
        <w:rPr>
          <w:rFonts w:ascii="Times New Roman" w:eastAsia="Times New Roman" w:hAnsi="Times New Roman" w:cs="Times New Roman"/>
          <w:b/>
          <w:sz w:val="24"/>
          <w:szCs w:val="24"/>
        </w:rPr>
        <w:t>Lisa 1)</w:t>
      </w:r>
    </w:p>
    <w:p w14:paraId="089B4685" w14:textId="038F098E" w:rsidR="003331E5" w:rsidRPr="00C0175C" w:rsidRDefault="00B35619" w:rsidP="0076428E">
      <w:pPr>
        <w:pStyle w:val="ListParagraph"/>
        <w:numPr>
          <w:ilvl w:val="1"/>
          <w:numId w:val="1"/>
        </w:numPr>
        <w:spacing w:after="0"/>
        <w:ind w:left="567" w:right="-567" w:hanging="567"/>
        <w:jc w:val="both"/>
        <w:rPr>
          <w:rFonts w:ascii="Times New Roman" w:eastAsia="Times New Roman" w:hAnsi="Times New Roman" w:cs="Times New Roman"/>
          <w:sz w:val="24"/>
          <w:szCs w:val="24"/>
        </w:rPr>
      </w:pPr>
      <w:bookmarkStart w:id="0" w:name="_Ref91571772"/>
      <w:r w:rsidRPr="00C0175C">
        <w:rPr>
          <w:rFonts w:ascii="Times New Roman" w:eastAsia="Times New Roman" w:hAnsi="Times New Roman" w:cs="Times New Roman"/>
          <w:sz w:val="24"/>
          <w:szCs w:val="24"/>
        </w:rPr>
        <w:t>Vara</w:t>
      </w:r>
      <w:r w:rsidR="00AC2D95" w:rsidRPr="00C0175C">
        <w:rPr>
          <w:rFonts w:ascii="Times New Roman" w:eastAsia="Times New Roman" w:hAnsi="Times New Roman" w:cs="Times New Roman"/>
          <w:sz w:val="24"/>
          <w:szCs w:val="24"/>
        </w:rPr>
        <w:t xml:space="preserve"> üleandmine </w:t>
      </w:r>
      <w:r w:rsidR="00735E72" w:rsidRPr="00C0175C">
        <w:rPr>
          <w:rFonts w:ascii="Times New Roman" w:eastAsia="Times New Roman" w:hAnsi="Times New Roman" w:cs="Times New Roman"/>
          <w:sz w:val="24"/>
          <w:szCs w:val="24"/>
        </w:rPr>
        <w:t>Rentn</w:t>
      </w:r>
      <w:r w:rsidR="00AC2D95" w:rsidRPr="00C0175C">
        <w:rPr>
          <w:rFonts w:ascii="Times New Roman" w:eastAsia="Times New Roman" w:hAnsi="Times New Roman" w:cs="Times New Roman"/>
          <w:sz w:val="24"/>
          <w:szCs w:val="24"/>
        </w:rPr>
        <w:t>iku kasutusse toimub üleandm</w:t>
      </w:r>
      <w:r w:rsidR="003331E5" w:rsidRPr="00C0175C">
        <w:rPr>
          <w:rFonts w:ascii="Times New Roman" w:eastAsia="Times New Roman" w:hAnsi="Times New Roman" w:cs="Times New Roman"/>
          <w:sz w:val="24"/>
          <w:szCs w:val="24"/>
        </w:rPr>
        <w:t xml:space="preserve">ise-vastuvõtmise </w:t>
      </w:r>
      <w:r w:rsidR="00C6681B" w:rsidRPr="00C0175C">
        <w:rPr>
          <w:rFonts w:ascii="Times New Roman" w:eastAsia="Times New Roman" w:hAnsi="Times New Roman" w:cs="Times New Roman"/>
          <w:sz w:val="24"/>
          <w:szCs w:val="24"/>
        </w:rPr>
        <w:t>aktiga, milles on sealhulgas toodud Vara ehitus-tehniline seisukord. Üleandmise-vastuvõtmise akt on lisatud Lepingule</w:t>
      </w:r>
      <w:r w:rsidR="00AC2D95" w:rsidRPr="00C0175C">
        <w:rPr>
          <w:rFonts w:ascii="Times New Roman" w:eastAsia="Times New Roman" w:hAnsi="Times New Roman" w:cs="Times New Roman"/>
          <w:sz w:val="24"/>
          <w:szCs w:val="24"/>
        </w:rPr>
        <w:t xml:space="preserve"> (</w:t>
      </w:r>
      <w:r w:rsidR="00AC2D95" w:rsidRPr="00C0175C">
        <w:rPr>
          <w:rFonts w:ascii="Times New Roman" w:eastAsia="Times New Roman" w:hAnsi="Times New Roman" w:cs="Times New Roman"/>
          <w:b/>
          <w:bCs/>
          <w:sz w:val="24"/>
          <w:szCs w:val="24"/>
        </w:rPr>
        <w:t>Lisa 2</w:t>
      </w:r>
      <w:r w:rsidR="00AC2D95" w:rsidRPr="00C0175C">
        <w:rPr>
          <w:rFonts w:ascii="Times New Roman" w:eastAsia="Times New Roman" w:hAnsi="Times New Roman" w:cs="Times New Roman"/>
          <w:sz w:val="24"/>
          <w:szCs w:val="24"/>
        </w:rPr>
        <w:t>).</w:t>
      </w:r>
      <w:bookmarkEnd w:id="0"/>
      <w:r w:rsidR="00AC2D95" w:rsidRPr="00C0175C">
        <w:rPr>
          <w:rFonts w:ascii="Times New Roman" w:eastAsia="Times New Roman" w:hAnsi="Times New Roman" w:cs="Times New Roman"/>
          <w:sz w:val="24"/>
          <w:szCs w:val="24"/>
        </w:rPr>
        <w:t xml:space="preserve"> </w:t>
      </w:r>
    </w:p>
    <w:p w14:paraId="216E30A1" w14:textId="73B072ED" w:rsidR="00C6681B" w:rsidRPr="00C0175C" w:rsidRDefault="00C6681B" w:rsidP="00C6681B">
      <w:pPr>
        <w:pStyle w:val="ListParagraph"/>
        <w:numPr>
          <w:ilvl w:val="1"/>
          <w:numId w:val="1"/>
        </w:numPr>
        <w:spacing w:after="0"/>
        <w:ind w:left="567" w:right="-567" w:hanging="567"/>
        <w:contextualSpacing w:val="0"/>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Varale tehtavaid juurde- ja ümberehitusi ning uute hoonete, rajatiste või kommunikatsiooni- trasside ehitamist võib Rentnik teha vaid Rendileandja eelneval kirjalikul loal.</w:t>
      </w:r>
    </w:p>
    <w:p w14:paraId="47ED1B68" w14:textId="168B69B4" w:rsidR="00B35619" w:rsidRPr="00C0175C" w:rsidRDefault="00B35619" w:rsidP="0076428E">
      <w:pPr>
        <w:pStyle w:val="ListParagraph"/>
        <w:numPr>
          <w:ilvl w:val="1"/>
          <w:numId w:val="1"/>
        </w:numPr>
        <w:spacing w:after="0"/>
        <w:ind w:left="567" w:right="-567" w:hanging="567"/>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Lepinguga annab Rendil</w:t>
      </w:r>
      <w:r w:rsidR="007F466D" w:rsidRPr="00C0175C">
        <w:rPr>
          <w:rFonts w:ascii="Times New Roman" w:eastAsia="Times New Roman" w:hAnsi="Times New Roman" w:cs="Times New Roman"/>
          <w:sz w:val="24"/>
          <w:szCs w:val="24"/>
        </w:rPr>
        <w:t>eandja Rentnikule Vara</w:t>
      </w:r>
      <w:r w:rsidRPr="00C0175C">
        <w:rPr>
          <w:rFonts w:ascii="Times New Roman" w:eastAsia="Times New Roman" w:hAnsi="Times New Roman" w:cs="Times New Roman"/>
          <w:sz w:val="24"/>
          <w:szCs w:val="24"/>
        </w:rPr>
        <w:t xml:space="preserve"> kasutamiseks Lepingus ja selle lisades toodud tingimustel ning selle kehtivusaja jooksul.</w:t>
      </w:r>
    </w:p>
    <w:p w14:paraId="6E413C5F" w14:textId="77777777" w:rsidR="00B35619" w:rsidRPr="00C0175C" w:rsidRDefault="00B35619" w:rsidP="0076428E">
      <w:pPr>
        <w:pStyle w:val="ListParagraph"/>
        <w:numPr>
          <w:ilvl w:val="1"/>
          <w:numId w:val="1"/>
        </w:numPr>
        <w:spacing w:after="0"/>
        <w:ind w:left="567" w:right="-567" w:hanging="567"/>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Vara vastuvõtmisega kinnitab Rentnik, et ta on täielikult teadlik renditava Vara seisukorrast ja tal ei ole Vara suhtes Rendileandjale pretensioone.</w:t>
      </w:r>
    </w:p>
    <w:p w14:paraId="57B5EF50" w14:textId="0019DA35" w:rsidR="00B35619" w:rsidRPr="00C0175C" w:rsidRDefault="00B35619" w:rsidP="0076428E">
      <w:pPr>
        <w:pStyle w:val="ListParagraph"/>
        <w:numPr>
          <w:ilvl w:val="1"/>
          <w:numId w:val="1"/>
        </w:numPr>
        <w:spacing w:after="0"/>
        <w:ind w:left="567" w:right="-567" w:hanging="567"/>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Rendileandja on kohustatud Vara Rentnikule üle andma peale Lisa 2 allkirjastamist.</w:t>
      </w:r>
    </w:p>
    <w:p w14:paraId="7AD4C259" w14:textId="6F92B978" w:rsidR="00B058D8" w:rsidRPr="00C0175C" w:rsidRDefault="00B058D8" w:rsidP="0076428E">
      <w:pPr>
        <w:pStyle w:val="ListParagraph"/>
        <w:numPr>
          <w:ilvl w:val="1"/>
          <w:numId w:val="1"/>
        </w:numPr>
        <w:spacing w:after="0"/>
        <w:ind w:left="567" w:right="-567" w:hanging="567"/>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Leping ei hõlma Kiltsi lennuvälja ning ei anna Rentnikule lennuvälja kasutamisel eeliseid.</w:t>
      </w:r>
    </w:p>
    <w:p w14:paraId="79AAB1FE" w14:textId="77777777" w:rsidR="00AC2D95" w:rsidRPr="00C0175C" w:rsidRDefault="00AC2D95" w:rsidP="0076428E">
      <w:pPr>
        <w:spacing w:after="0"/>
        <w:ind w:left="720" w:right="-567"/>
        <w:jc w:val="both"/>
        <w:rPr>
          <w:rFonts w:ascii="Times New Roman" w:eastAsia="Times New Roman" w:hAnsi="Times New Roman" w:cs="Times New Roman"/>
          <w:sz w:val="24"/>
          <w:szCs w:val="24"/>
        </w:rPr>
      </w:pPr>
    </w:p>
    <w:p w14:paraId="247B46A0" w14:textId="77777777" w:rsidR="00AC2D95" w:rsidRPr="00C0175C" w:rsidRDefault="00735E72" w:rsidP="0076428E">
      <w:pPr>
        <w:numPr>
          <w:ilvl w:val="0"/>
          <w:numId w:val="1"/>
        </w:numPr>
        <w:spacing w:after="0"/>
        <w:jc w:val="both"/>
        <w:rPr>
          <w:rFonts w:ascii="Times New Roman" w:eastAsia="Times New Roman" w:hAnsi="Times New Roman" w:cs="Times New Roman"/>
          <w:b/>
          <w:bCs/>
          <w:sz w:val="24"/>
          <w:szCs w:val="24"/>
        </w:rPr>
      </w:pPr>
      <w:r w:rsidRPr="00C0175C">
        <w:rPr>
          <w:rFonts w:ascii="Times New Roman" w:eastAsia="Times New Roman" w:hAnsi="Times New Roman" w:cs="Times New Roman"/>
          <w:b/>
          <w:bCs/>
          <w:sz w:val="24"/>
          <w:szCs w:val="24"/>
        </w:rPr>
        <w:t>Rent</w:t>
      </w:r>
      <w:r w:rsidR="00AC2D95" w:rsidRPr="00C0175C">
        <w:rPr>
          <w:rFonts w:ascii="Times New Roman" w:eastAsia="Times New Roman" w:hAnsi="Times New Roman" w:cs="Times New Roman"/>
          <w:b/>
          <w:bCs/>
          <w:sz w:val="24"/>
          <w:szCs w:val="24"/>
        </w:rPr>
        <w:t>, kõrvalkulud, tagatisraha ja arvelduste kord</w:t>
      </w:r>
    </w:p>
    <w:p w14:paraId="28512A97" w14:textId="61BD22AA" w:rsidR="00AC2D95" w:rsidRPr="00C0175C" w:rsidRDefault="00735E72" w:rsidP="0076428E">
      <w:pPr>
        <w:numPr>
          <w:ilvl w:val="1"/>
          <w:numId w:val="1"/>
        </w:numPr>
        <w:spacing w:after="0"/>
        <w:ind w:left="567" w:right="-567" w:hanging="567"/>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Rentn</w:t>
      </w:r>
      <w:r w:rsidR="00AC2D95" w:rsidRPr="00C0175C">
        <w:rPr>
          <w:rFonts w:ascii="Times New Roman" w:eastAsia="Times New Roman" w:hAnsi="Times New Roman" w:cs="Times New Roman"/>
          <w:sz w:val="24"/>
          <w:szCs w:val="24"/>
        </w:rPr>
        <w:t xml:space="preserve">ik tasub </w:t>
      </w:r>
      <w:r w:rsidR="007B4C24" w:rsidRPr="00C0175C">
        <w:rPr>
          <w:rFonts w:ascii="Times New Roman" w:eastAsia="Times New Roman" w:hAnsi="Times New Roman" w:cs="Times New Roman"/>
          <w:sz w:val="24"/>
          <w:szCs w:val="24"/>
        </w:rPr>
        <w:t>Vara</w:t>
      </w:r>
      <w:r w:rsidR="00DE2C57" w:rsidRPr="00C0175C">
        <w:rPr>
          <w:rFonts w:ascii="Times New Roman" w:eastAsia="Times New Roman" w:hAnsi="Times New Roman" w:cs="Times New Roman"/>
          <w:sz w:val="24"/>
          <w:szCs w:val="24"/>
        </w:rPr>
        <w:t xml:space="preserve"> </w:t>
      </w:r>
      <w:r w:rsidR="00AC2D95" w:rsidRPr="00C0175C">
        <w:rPr>
          <w:rFonts w:ascii="Times New Roman" w:eastAsia="Times New Roman" w:hAnsi="Times New Roman" w:cs="Times New Roman"/>
          <w:sz w:val="24"/>
          <w:szCs w:val="24"/>
        </w:rPr>
        <w:t xml:space="preserve">kasutamise eest </w:t>
      </w:r>
      <w:r w:rsidR="00DF546B" w:rsidRPr="00C0175C">
        <w:rPr>
          <w:rFonts w:ascii="Times New Roman" w:eastAsia="Times New Roman" w:hAnsi="Times New Roman" w:cs="Times New Roman"/>
          <w:sz w:val="24"/>
          <w:szCs w:val="24"/>
        </w:rPr>
        <w:t>renti</w:t>
      </w:r>
      <w:r w:rsidR="00AC2D95" w:rsidRPr="00C0175C">
        <w:rPr>
          <w:rFonts w:ascii="Times New Roman" w:eastAsia="Times New Roman" w:hAnsi="Times New Roman" w:cs="Times New Roman"/>
          <w:sz w:val="24"/>
          <w:szCs w:val="24"/>
        </w:rPr>
        <w:t xml:space="preserve"> </w:t>
      </w:r>
      <w:r w:rsidR="00693EA4" w:rsidRPr="006F5646">
        <w:rPr>
          <w:rFonts w:ascii="Times New Roman" w:eastAsia="Times New Roman" w:hAnsi="Times New Roman" w:cs="Times New Roman"/>
          <w:color w:val="FF0000"/>
          <w:sz w:val="24"/>
          <w:szCs w:val="24"/>
        </w:rPr>
        <w:t>xxx</w:t>
      </w:r>
      <w:r w:rsidR="0038083E" w:rsidRPr="00C0175C">
        <w:rPr>
          <w:rFonts w:ascii="Times New Roman" w:eastAsia="Times New Roman" w:hAnsi="Times New Roman" w:cs="Times New Roman"/>
          <w:sz w:val="24"/>
          <w:szCs w:val="24"/>
        </w:rPr>
        <w:t xml:space="preserve"> </w:t>
      </w:r>
      <w:r w:rsidR="0038083E" w:rsidRPr="00C0175C">
        <w:rPr>
          <w:rFonts w:ascii="Times New Roman" w:hAnsi="Times New Roman" w:cs="Times New Roman"/>
          <w:sz w:val="24"/>
          <w:szCs w:val="24"/>
        </w:rPr>
        <w:t xml:space="preserve">eurot </w:t>
      </w:r>
      <w:r w:rsidR="0038083E" w:rsidRPr="00C0175C">
        <w:rPr>
          <w:rFonts w:ascii="Times New Roman" w:eastAsia="Times New Roman" w:hAnsi="Times New Roman" w:cs="Times New Roman"/>
          <w:sz w:val="24"/>
          <w:szCs w:val="24"/>
        </w:rPr>
        <w:t>ühes kalendrikuus. Rendihinnale ei lisandu käibemaksu</w:t>
      </w:r>
      <w:r w:rsidR="007B4C24" w:rsidRPr="00C0175C">
        <w:rPr>
          <w:rFonts w:ascii="Times New Roman" w:eastAsia="Times New Roman" w:hAnsi="Times New Roman" w:cs="Times New Roman"/>
          <w:sz w:val="24"/>
          <w:szCs w:val="24"/>
        </w:rPr>
        <w:t>.</w:t>
      </w:r>
    </w:p>
    <w:p w14:paraId="721269A2" w14:textId="0B032F2B" w:rsidR="00200E79" w:rsidRPr="00C0175C" w:rsidRDefault="00200E79" w:rsidP="0076428E">
      <w:pPr>
        <w:pStyle w:val="ListParagraph"/>
        <w:numPr>
          <w:ilvl w:val="1"/>
          <w:numId w:val="1"/>
        </w:numPr>
        <w:suppressAutoHyphens/>
        <w:autoSpaceDN w:val="0"/>
        <w:spacing w:after="0"/>
        <w:ind w:left="567" w:right="-567" w:hanging="567"/>
        <w:contextualSpacing w:val="0"/>
        <w:jc w:val="both"/>
        <w:textAlignment w:val="baseline"/>
        <w:rPr>
          <w:rFonts w:ascii="Times New Roman" w:hAnsi="Times New Roman" w:cs="Times New Roman"/>
          <w:sz w:val="24"/>
          <w:szCs w:val="24"/>
        </w:rPr>
      </w:pPr>
      <w:r w:rsidRPr="00C0175C">
        <w:rPr>
          <w:rFonts w:ascii="Times New Roman" w:hAnsi="Times New Roman" w:cs="Times New Roman"/>
          <w:sz w:val="24"/>
          <w:szCs w:val="24"/>
        </w:rPr>
        <w:t xml:space="preserve">Lepingu sõlmimisel tuleb rentnikul tasuta lepingu tagatisraha kolme kuu üüri ulatuses. </w:t>
      </w:r>
    </w:p>
    <w:p w14:paraId="1FCCA4EC" w14:textId="77777777" w:rsidR="0038083E" w:rsidRPr="00C0175C" w:rsidRDefault="0038083E" w:rsidP="0076428E">
      <w:pPr>
        <w:pStyle w:val="ListParagraph"/>
        <w:numPr>
          <w:ilvl w:val="1"/>
          <w:numId w:val="1"/>
        </w:numPr>
        <w:suppressAutoHyphens/>
        <w:autoSpaceDN w:val="0"/>
        <w:spacing w:after="0"/>
        <w:ind w:left="567" w:right="-567" w:hanging="567"/>
        <w:contextualSpacing w:val="0"/>
        <w:jc w:val="both"/>
        <w:textAlignment w:val="baseline"/>
        <w:rPr>
          <w:rFonts w:ascii="Times New Roman" w:hAnsi="Times New Roman" w:cs="Times New Roman"/>
          <w:sz w:val="24"/>
          <w:szCs w:val="24"/>
        </w:rPr>
      </w:pPr>
      <w:r w:rsidRPr="00C0175C">
        <w:rPr>
          <w:rFonts w:ascii="Times New Roman" w:eastAsia="Times New Roman" w:hAnsi="Times New Roman" w:cs="Times New Roman"/>
          <w:sz w:val="24"/>
          <w:szCs w:val="24"/>
        </w:rPr>
        <w:t>Alates teisest aastast pärast Lepingu sõlmimist iga järgneva aasta möödumisel on Rendileandjal õigus tõsta renti Statistikaameti poolt</w:t>
      </w:r>
      <w:r w:rsidRPr="00C0175C">
        <w:rPr>
          <w:rFonts w:ascii="Times New Roman" w:eastAsia="Times New Roman" w:hAnsi="Times New Roman" w:cs="Times New Roman"/>
          <w:color w:val="FF0000"/>
          <w:sz w:val="24"/>
          <w:szCs w:val="24"/>
        </w:rPr>
        <w:t xml:space="preserve"> </w:t>
      </w:r>
      <w:r w:rsidRPr="00C0175C">
        <w:rPr>
          <w:rFonts w:ascii="Times New Roman" w:eastAsia="Times New Roman" w:hAnsi="Times New Roman" w:cs="Times New Roman"/>
          <w:sz w:val="24"/>
          <w:szCs w:val="24"/>
        </w:rPr>
        <w:t>avaldatud 12 kuu tarbijahinna indeksi võrra, kuid mitte rohkem kui 5 (viis) % aastas, teatades oma soovist Rentnikule ette vähemalt 60 (kuuskümmend) kalendripäeva.</w:t>
      </w:r>
    </w:p>
    <w:p w14:paraId="08DFBE2A" w14:textId="7BDDF38E" w:rsidR="0038083E" w:rsidRPr="00C0175C" w:rsidRDefault="0038083E" w:rsidP="0076428E">
      <w:pPr>
        <w:pStyle w:val="ListParagraph"/>
        <w:numPr>
          <w:ilvl w:val="1"/>
          <w:numId w:val="1"/>
        </w:numPr>
        <w:suppressAutoHyphens/>
        <w:autoSpaceDN w:val="0"/>
        <w:spacing w:after="0"/>
        <w:ind w:left="567" w:right="-567" w:hanging="567"/>
        <w:contextualSpacing w:val="0"/>
        <w:jc w:val="both"/>
        <w:textAlignment w:val="baseline"/>
        <w:rPr>
          <w:rFonts w:ascii="Times New Roman" w:hAnsi="Times New Roman" w:cs="Times New Roman"/>
          <w:sz w:val="24"/>
          <w:szCs w:val="24"/>
        </w:rPr>
      </w:pPr>
      <w:r w:rsidRPr="00C0175C">
        <w:rPr>
          <w:rFonts w:ascii="Times New Roman" w:eastAsia="Times New Roman" w:hAnsi="Times New Roman" w:cs="Times New Roman"/>
          <w:sz w:val="24"/>
          <w:szCs w:val="24"/>
        </w:rPr>
        <w:lastRenderedPageBreak/>
        <w:t>Rentnik kohustub tasuma renti alates Vara üleandmisest Rentnikule</w:t>
      </w:r>
      <w:r w:rsidR="007A02B0" w:rsidRPr="00C0175C">
        <w:rPr>
          <w:rFonts w:ascii="Times New Roman" w:eastAsia="Times New Roman" w:hAnsi="Times New Roman" w:cs="Times New Roman"/>
          <w:sz w:val="24"/>
          <w:szCs w:val="24"/>
        </w:rPr>
        <w:t xml:space="preserve">. </w:t>
      </w:r>
      <w:r w:rsidR="00153D30" w:rsidRPr="00C0175C">
        <w:rPr>
          <w:rFonts w:ascii="Times New Roman" w:eastAsia="Times New Roman" w:hAnsi="Times New Roman" w:cs="Times New Roman"/>
          <w:sz w:val="24"/>
          <w:szCs w:val="24"/>
        </w:rPr>
        <w:t xml:space="preserve">Vara üleandmine toimub </w:t>
      </w:r>
      <w:r w:rsidRPr="00C0175C">
        <w:rPr>
          <w:rFonts w:ascii="Times New Roman" w:eastAsia="Times New Roman" w:hAnsi="Times New Roman" w:cs="Times New Roman"/>
          <w:sz w:val="24"/>
          <w:szCs w:val="24"/>
        </w:rPr>
        <w:t xml:space="preserve">Lisa 2 allkirjastamise kuupäevaga. </w:t>
      </w:r>
      <w:r w:rsidRPr="00C0175C">
        <w:rPr>
          <w:rFonts w:ascii="Times New Roman" w:hAnsi="Times New Roman" w:cs="Times New Roman"/>
          <w:color w:val="000000"/>
          <w:sz w:val="24"/>
          <w:szCs w:val="24"/>
        </w:rPr>
        <w:t>Lisas 2</w:t>
      </w:r>
      <w:r w:rsidR="00153D30" w:rsidRPr="00C0175C">
        <w:rPr>
          <w:rFonts w:ascii="Times New Roman" w:hAnsi="Times New Roman" w:cs="Times New Roman"/>
          <w:color w:val="000000"/>
          <w:sz w:val="24"/>
          <w:szCs w:val="24"/>
        </w:rPr>
        <w:t xml:space="preserve"> </w:t>
      </w:r>
      <w:r w:rsidRPr="00C0175C">
        <w:rPr>
          <w:rFonts w:ascii="Times New Roman" w:hAnsi="Times New Roman" w:cs="Times New Roman"/>
          <w:color w:val="000000"/>
          <w:sz w:val="24"/>
          <w:szCs w:val="24"/>
        </w:rPr>
        <w:t>fikseeritakse</w:t>
      </w:r>
      <w:r w:rsidR="00B828D9" w:rsidRPr="00C0175C">
        <w:rPr>
          <w:rFonts w:ascii="Times New Roman" w:hAnsi="Times New Roman" w:cs="Times New Roman"/>
          <w:color w:val="000000"/>
          <w:sz w:val="24"/>
          <w:szCs w:val="24"/>
        </w:rPr>
        <w:t xml:space="preserve"> fotodega</w:t>
      </w:r>
      <w:r w:rsidRPr="00C0175C">
        <w:rPr>
          <w:rFonts w:ascii="Times New Roman" w:hAnsi="Times New Roman" w:cs="Times New Roman"/>
          <w:color w:val="000000"/>
          <w:sz w:val="24"/>
          <w:szCs w:val="24"/>
        </w:rPr>
        <w:t xml:space="preserve"> Vara se</w:t>
      </w:r>
      <w:r w:rsidR="00B828D9" w:rsidRPr="00C0175C">
        <w:rPr>
          <w:rFonts w:ascii="Times New Roman" w:hAnsi="Times New Roman" w:cs="Times New Roman"/>
          <w:color w:val="000000"/>
          <w:sz w:val="24"/>
          <w:szCs w:val="24"/>
        </w:rPr>
        <w:t>isund</w:t>
      </w:r>
      <w:r w:rsidRPr="00C0175C">
        <w:rPr>
          <w:rFonts w:ascii="Times New Roman" w:hAnsi="Times New Roman" w:cs="Times New Roman"/>
          <w:color w:val="000000"/>
          <w:sz w:val="24"/>
          <w:szCs w:val="24"/>
        </w:rPr>
        <w:t xml:space="preserve"> ja</w:t>
      </w:r>
      <w:r w:rsidR="00B828D9" w:rsidRPr="00C0175C">
        <w:rPr>
          <w:rFonts w:ascii="Times New Roman" w:hAnsi="Times New Roman" w:cs="Times New Roman"/>
          <w:color w:val="000000"/>
          <w:sz w:val="24"/>
          <w:szCs w:val="24"/>
        </w:rPr>
        <w:t xml:space="preserve"> kirjalikult Vara</w:t>
      </w:r>
      <w:r w:rsidRPr="00C0175C">
        <w:rPr>
          <w:rFonts w:ascii="Times New Roman" w:hAnsi="Times New Roman" w:cs="Times New Roman"/>
          <w:color w:val="000000"/>
          <w:sz w:val="24"/>
          <w:szCs w:val="24"/>
        </w:rPr>
        <w:t xml:space="preserve"> koosseis ning Poolte soovil ka muud Varaga seonduvad asjaolud.</w:t>
      </w:r>
    </w:p>
    <w:p w14:paraId="2D47DFDD" w14:textId="2281A1BE" w:rsidR="0038083E" w:rsidRPr="00C0175C" w:rsidRDefault="008D777C" w:rsidP="001F78FC">
      <w:pPr>
        <w:pStyle w:val="ListParagraph"/>
        <w:numPr>
          <w:ilvl w:val="1"/>
          <w:numId w:val="1"/>
        </w:numPr>
        <w:suppressAutoHyphens/>
        <w:autoSpaceDN w:val="0"/>
        <w:spacing w:after="0"/>
        <w:ind w:left="567" w:right="-567" w:hanging="567"/>
        <w:contextualSpacing w:val="0"/>
        <w:jc w:val="both"/>
        <w:textAlignment w:val="baseline"/>
        <w:rPr>
          <w:rFonts w:ascii="Times New Roman" w:hAnsi="Times New Roman" w:cs="Times New Roman"/>
          <w:sz w:val="24"/>
          <w:szCs w:val="24"/>
        </w:rPr>
      </w:pPr>
      <w:r w:rsidRPr="00C0175C">
        <w:rPr>
          <w:rFonts w:ascii="Times New Roman" w:eastAsia="Times New Roman" w:hAnsi="Times New Roman" w:cs="Times New Roman"/>
          <w:sz w:val="24"/>
          <w:szCs w:val="24"/>
        </w:rPr>
        <w:t>Rentnik tasub rend</w:t>
      </w:r>
      <w:r w:rsidR="0038083E" w:rsidRPr="00C0175C">
        <w:rPr>
          <w:rFonts w:ascii="Times New Roman" w:eastAsia="Times New Roman" w:hAnsi="Times New Roman" w:cs="Times New Roman"/>
          <w:sz w:val="24"/>
          <w:szCs w:val="24"/>
        </w:rPr>
        <w:t xml:space="preserve">i kord kuus </w:t>
      </w:r>
      <w:r w:rsidRPr="00C0175C">
        <w:rPr>
          <w:rFonts w:ascii="Times New Roman" w:eastAsia="Times New Roman" w:hAnsi="Times New Roman" w:cs="Times New Roman"/>
          <w:sz w:val="24"/>
          <w:szCs w:val="24"/>
        </w:rPr>
        <w:t xml:space="preserve">jooksva kuu eest </w:t>
      </w:r>
      <w:r w:rsidR="0038083E" w:rsidRPr="00C0175C">
        <w:rPr>
          <w:rFonts w:ascii="Times New Roman" w:eastAsia="Times New Roman" w:hAnsi="Times New Roman" w:cs="Times New Roman"/>
          <w:sz w:val="24"/>
          <w:szCs w:val="24"/>
        </w:rPr>
        <w:t>hiljemalt</w:t>
      </w:r>
      <w:r w:rsidRPr="00C0175C">
        <w:rPr>
          <w:rFonts w:ascii="Times New Roman" w:eastAsia="Times New Roman" w:hAnsi="Times New Roman" w:cs="Times New Roman"/>
          <w:sz w:val="24"/>
          <w:szCs w:val="24"/>
        </w:rPr>
        <w:t xml:space="preserve"> 10.</w:t>
      </w:r>
      <w:r w:rsidR="001F78FC" w:rsidRPr="00C0175C">
        <w:rPr>
          <w:rFonts w:ascii="Times New Roman" w:eastAsia="Times New Roman" w:hAnsi="Times New Roman" w:cs="Times New Roman"/>
          <w:sz w:val="24"/>
          <w:szCs w:val="24"/>
        </w:rPr>
        <w:t xml:space="preserve"> </w:t>
      </w:r>
      <w:r w:rsidRPr="00C0175C">
        <w:rPr>
          <w:rFonts w:ascii="Times New Roman" w:eastAsia="Times New Roman" w:hAnsi="Times New Roman" w:cs="Times New Roman"/>
          <w:sz w:val="24"/>
          <w:szCs w:val="24"/>
        </w:rPr>
        <w:t>kuupäevaks</w:t>
      </w:r>
      <w:r w:rsidR="0038083E" w:rsidRPr="00C0175C">
        <w:rPr>
          <w:rFonts w:ascii="Times New Roman" w:eastAsia="Times New Roman" w:hAnsi="Times New Roman" w:cs="Times New Roman"/>
          <w:sz w:val="24"/>
          <w:szCs w:val="24"/>
        </w:rPr>
        <w:t xml:space="preserve">. Rendileandja esitab </w:t>
      </w:r>
      <w:r w:rsidRPr="00C0175C">
        <w:rPr>
          <w:rFonts w:ascii="Times New Roman" w:eastAsia="Times New Roman" w:hAnsi="Times New Roman" w:cs="Times New Roman"/>
          <w:sz w:val="24"/>
          <w:szCs w:val="24"/>
        </w:rPr>
        <w:t>Rentnikule rend</w:t>
      </w:r>
      <w:r w:rsidR="0038083E" w:rsidRPr="00C0175C">
        <w:rPr>
          <w:rFonts w:ascii="Times New Roman" w:eastAsia="Times New Roman" w:hAnsi="Times New Roman" w:cs="Times New Roman"/>
          <w:sz w:val="24"/>
          <w:szCs w:val="24"/>
        </w:rPr>
        <w:t>i tasumiseks arve maksetähtajaga vähemalt 14 päeva.</w:t>
      </w:r>
    </w:p>
    <w:p w14:paraId="3963F92D" w14:textId="77777777" w:rsidR="0038083E" w:rsidRPr="00C0175C" w:rsidRDefault="0038083E" w:rsidP="0076428E">
      <w:pPr>
        <w:numPr>
          <w:ilvl w:val="1"/>
          <w:numId w:val="1"/>
        </w:numPr>
        <w:spacing w:after="0"/>
        <w:ind w:left="567" w:right="-567" w:hanging="567"/>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 xml:space="preserve">Lepingujärgne makse loetakse tasutuks päeval, millal vastav rahasumma on laekunud </w:t>
      </w:r>
      <w:r w:rsidR="00780517" w:rsidRPr="00C0175C">
        <w:rPr>
          <w:rFonts w:ascii="Times New Roman" w:eastAsia="Times New Roman" w:hAnsi="Times New Roman" w:cs="Times New Roman"/>
          <w:sz w:val="24"/>
          <w:szCs w:val="24"/>
        </w:rPr>
        <w:t>Rend</w:t>
      </w:r>
      <w:r w:rsidRPr="00C0175C">
        <w:rPr>
          <w:rFonts w:ascii="Times New Roman" w:eastAsia="Times New Roman" w:hAnsi="Times New Roman" w:cs="Times New Roman"/>
          <w:sz w:val="24"/>
          <w:szCs w:val="24"/>
        </w:rPr>
        <w:t>ileandja  arveldusarvele.</w:t>
      </w:r>
    </w:p>
    <w:p w14:paraId="4B5B0FA9" w14:textId="3E496ACC" w:rsidR="007B4C24" w:rsidRPr="00C0175C" w:rsidRDefault="003D3610" w:rsidP="0076428E">
      <w:pPr>
        <w:numPr>
          <w:ilvl w:val="1"/>
          <w:numId w:val="1"/>
        </w:numPr>
        <w:spacing w:after="0"/>
        <w:ind w:left="567" w:right="-567" w:hanging="567"/>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lang w:eastAsia="et-EE"/>
        </w:rPr>
        <w:t xml:space="preserve">Enampakkumise </w:t>
      </w:r>
      <w:r w:rsidR="00693EA4" w:rsidRPr="00C0175C">
        <w:rPr>
          <w:rFonts w:ascii="Times New Roman" w:eastAsia="Times New Roman" w:hAnsi="Times New Roman" w:cs="Times New Roman"/>
          <w:sz w:val="24"/>
          <w:szCs w:val="24"/>
          <w:lang w:eastAsia="et-EE"/>
        </w:rPr>
        <w:t>tagatisraha (</w:t>
      </w:r>
      <w:r w:rsidR="006F5646">
        <w:rPr>
          <w:rFonts w:ascii="Times New Roman" w:eastAsia="Times New Roman" w:hAnsi="Times New Roman" w:cs="Times New Roman"/>
          <w:sz w:val="24"/>
          <w:szCs w:val="24"/>
          <w:lang w:eastAsia="et-EE"/>
        </w:rPr>
        <w:t>600</w:t>
      </w:r>
      <w:r w:rsidR="00D47A2E" w:rsidRPr="00C0175C">
        <w:rPr>
          <w:rFonts w:ascii="Times New Roman" w:eastAsia="Times New Roman" w:hAnsi="Times New Roman" w:cs="Times New Roman"/>
          <w:sz w:val="24"/>
          <w:szCs w:val="24"/>
          <w:lang w:eastAsia="et-EE"/>
        </w:rPr>
        <w:t xml:space="preserve"> </w:t>
      </w:r>
      <w:r w:rsidR="00075695" w:rsidRPr="00C0175C">
        <w:rPr>
          <w:rFonts w:ascii="Times New Roman" w:eastAsia="Times New Roman" w:hAnsi="Times New Roman" w:cs="Times New Roman"/>
          <w:sz w:val="24"/>
          <w:szCs w:val="24"/>
          <w:lang w:eastAsia="et-EE"/>
        </w:rPr>
        <w:t xml:space="preserve">eurot) </w:t>
      </w:r>
      <w:r w:rsidR="00244132" w:rsidRPr="00C0175C">
        <w:rPr>
          <w:rFonts w:ascii="Times New Roman" w:eastAsia="Times New Roman" w:hAnsi="Times New Roman" w:cs="Times New Roman"/>
          <w:sz w:val="24"/>
          <w:szCs w:val="24"/>
          <w:lang w:eastAsia="et-EE"/>
        </w:rPr>
        <w:t xml:space="preserve">võetakse arvesse esimese </w:t>
      </w:r>
      <w:r w:rsidR="008D777C" w:rsidRPr="00C0175C">
        <w:rPr>
          <w:rFonts w:ascii="Times New Roman" w:eastAsia="Times New Roman" w:hAnsi="Times New Roman" w:cs="Times New Roman"/>
          <w:sz w:val="24"/>
          <w:szCs w:val="24"/>
          <w:lang w:eastAsia="et-EE"/>
        </w:rPr>
        <w:t>kuu</w:t>
      </w:r>
      <w:r w:rsidR="00244132" w:rsidRPr="00C0175C">
        <w:rPr>
          <w:rFonts w:ascii="Times New Roman" w:eastAsia="Times New Roman" w:hAnsi="Times New Roman" w:cs="Times New Roman"/>
          <w:sz w:val="24"/>
          <w:szCs w:val="24"/>
          <w:lang w:eastAsia="et-EE"/>
        </w:rPr>
        <w:t xml:space="preserve"> </w:t>
      </w:r>
      <w:r w:rsidR="007731CF" w:rsidRPr="00C0175C">
        <w:rPr>
          <w:rFonts w:ascii="Times New Roman" w:eastAsia="Times New Roman" w:hAnsi="Times New Roman" w:cs="Times New Roman"/>
          <w:sz w:val="24"/>
          <w:szCs w:val="24"/>
          <w:lang w:eastAsia="et-EE"/>
        </w:rPr>
        <w:t>rendi</w:t>
      </w:r>
      <w:r w:rsidR="00244132" w:rsidRPr="00C0175C">
        <w:rPr>
          <w:rFonts w:ascii="Times New Roman" w:eastAsia="Times New Roman" w:hAnsi="Times New Roman" w:cs="Times New Roman"/>
          <w:sz w:val="24"/>
          <w:szCs w:val="24"/>
          <w:lang w:eastAsia="et-EE"/>
        </w:rPr>
        <w:t xml:space="preserve"> tasaarveldamisel. </w:t>
      </w:r>
    </w:p>
    <w:p w14:paraId="36F1FDF4" w14:textId="47681C1B" w:rsidR="006F37E6" w:rsidRPr="00C0175C" w:rsidRDefault="006F37E6" w:rsidP="0076428E">
      <w:pPr>
        <w:numPr>
          <w:ilvl w:val="1"/>
          <w:numId w:val="1"/>
        </w:numPr>
        <w:spacing w:after="0"/>
        <w:ind w:left="567" w:right="-567" w:hanging="567"/>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Ren</w:t>
      </w:r>
      <w:r w:rsidR="008D777C" w:rsidRPr="00C0175C">
        <w:rPr>
          <w:rFonts w:ascii="Times New Roman" w:eastAsia="Times New Roman" w:hAnsi="Times New Roman" w:cs="Times New Roman"/>
          <w:sz w:val="24"/>
          <w:szCs w:val="24"/>
        </w:rPr>
        <w:t xml:space="preserve">tnik kohustub </w:t>
      </w:r>
      <w:r w:rsidRPr="00C0175C">
        <w:rPr>
          <w:rFonts w:ascii="Times New Roman" w:eastAsia="Times New Roman" w:hAnsi="Times New Roman" w:cs="Times New Roman"/>
          <w:sz w:val="24"/>
          <w:szCs w:val="24"/>
        </w:rPr>
        <w:t xml:space="preserve">tasuma kõik </w:t>
      </w:r>
      <w:r w:rsidR="00554EA2" w:rsidRPr="00C0175C">
        <w:rPr>
          <w:rFonts w:ascii="Times New Roman" w:eastAsia="Times New Roman" w:hAnsi="Times New Roman" w:cs="Times New Roman"/>
          <w:sz w:val="24"/>
          <w:szCs w:val="24"/>
        </w:rPr>
        <w:t xml:space="preserve">Varaga seotud otsesed ja –kõrvalkulud. </w:t>
      </w:r>
    </w:p>
    <w:p w14:paraId="5233F776" w14:textId="77777777" w:rsidR="00204760" w:rsidRPr="00C0175C" w:rsidRDefault="00204760" w:rsidP="0076428E">
      <w:pPr>
        <w:spacing w:after="0"/>
        <w:ind w:left="142" w:right="-567"/>
        <w:jc w:val="both"/>
        <w:rPr>
          <w:rFonts w:ascii="Times New Roman" w:eastAsia="Times New Roman" w:hAnsi="Times New Roman" w:cs="Times New Roman"/>
          <w:sz w:val="24"/>
          <w:szCs w:val="24"/>
        </w:rPr>
      </w:pPr>
    </w:p>
    <w:p w14:paraId="60B9E5CD" w14:textId="77777777" w:rsidR="00AC2D95" w:rsidRPr="00C0175C" w:rsidRDefault="0092718F" w:rsidP="0076428E">
      <w:pPr>
        <w:tabs>
          <w:tab w:val="left" w:pos="426"/>
        </w:tabs>
        <w:spacing w:after="0"/>
        <w:jc w:val="both"/>
        <w:rPr>
          <w:rFonts w:ascii="Times New Roman" w:eastAsia="Times New Roman" w:hAnsi="Times New Roman" w:cs="Times New Roman"/>
          <w:b/>
          <w:bCs/>
          <w:sz w:val="24"/>
          <w:szCs w:val="24"/>
        </w:rPr>
      </w:pPr>
      <w:r w:rsidRPr="00C0175C">
        <w:rPr>
          <w:rFonts w:ascii="Times New Roman" w:eastAsia="Times New Roman" w:hAnsi="Times New Roman" w:cs="Times New Roman"/>
          <w:b/>
          <w:bCs/>
          <w:sz w:val="24"/>
          <w:szCs w:val="24"/>
        </w:rPr>
        <w:t>3.</w:t>
      </w:r>
      <w:r w:rsidRPr="00C0175C">
        <w:rPr>
          <w:rFonts w:ascii="Times New Roman" w:eastAsia="Times New Roman" w:hAnsi="Times New Roman" w:cs="Times New Roman"/>
          <w:b/>
          <w:bCs/>
          <w:sz w:val="24"/>
          <w:szCs w:val="24"/>
        </w:rPr>
        <w:tab/>
      </w:r>
      <w:r w:rsidR="00AC2D95" w:rsidRPr="00C0175C">
        <w:rPr>
          <w:rFonts w:ascii="Times New Roman" w:eastAsia="Times New Roman" w:hAnsi="Times New Roman" w:cs="Times New Roman"/>
          <w:b/>
          <w:bCs/>
          <w:sz w:val="24"/>
          <w:szCs w:val="24"/>
        </w:rPr>
        <w:t>Poolte õigused ja kohustused</w:t>
      </w:r>
    </w:p>
    <w:p w14:paraId="56B1DE49" w14:textId="77777777" w:rsidR="00AC2D95" w:rsidRPr="00C0175C" w:rsidRDefault="00337143" w:rsidP="0076428E">
      <w:pPr>
        <w:tabs>
          <w:tab w:val="left" w:pos="0"/>
          <w:tab w:val="left" w:pos="567"/>
        </w:tabs>
        <w:spacing w:after="0"/>
        <w:ind w:left="142" w:hanging="142"/>
        <w:jc w:val="both"/>
        <w:rPr>
          <w:rFonts w:ascii="Times New Roman" w:eastAsia="Times New Roman" w:hAnsi="Times New Roman" w:cs="Times New Roman"/>
          <w:b/>
          <w:sz w:val="24"/>
          <w:szCs w:val="24"/>
        </w:rPr>
      </w:pPr>
      <w:r w:rsidRPr="00C0175C">
        <w:rPr>
          <w:rFonts w:ascii="Times New Roman" w:eastAsia="Times New Roman" w:hAnsi="Times New Roman" w:cs="Times New Roman"/>
          <w:b/>
          <w:sz w:val="24"/>
          <w:szCs w:val="24"/>
        </w:rPr>
        <w:t>3.1.</w:t>
      </w:r>
      <w:r w:rsidRPr="00C0175C">
        <w:rPr>
          <w:rFonts w:ascii="Times New Roman" w:eastAsia="Times New Roman" w:hAnsi="Times New Roman" w:cs="Times New Roman"/>
          <w:b/>
          <w:sz w:val="24"/>
          <w:szCs w:val="24"/>
        </w:rPr>
        <w:tab/>
      </w:r>
      <w:r w:rsidR="00735E72" w:rsidRPr="00C0175C">
        <w:rPr>
          <w:rFonts w:ascii="Times New Roman" w:eastAsia="Times New Roman" w:hAnsi="Times New Roman" w:cs="Times New Roman"/>
          <w:b/>
          <w:sz w:val="24"/>
          <w:szCs w:val="24"/>
        </w:rPr>
        <w:t>Rentn</w:t>
      </w:r>
      <w:r w:rsidRPr="00C0175C">
        <w:rPr>
          <w:rFonts w:ascii="Times New Roman" w:eastAsia="Times New Roman" w:hAnsi="Times New Roman" w:cs="Times New Roman"/>
          <w:b/>
          <w:sz w:val="24"/>
          <w:szCs w:val="24"/>
        </w:rPr>
        <w:t>ik on kohustatud:</w:t>
      </w:r>
    </w:p>
    <w:p w14:paraId="00A9772E" w14:textId="1315E9BD" w:rsidR="00337143" w:rsidRPr="00C0175C" w:rsidRDefault="00F610EE" w:rsidP="0076428E">
      <w:pPr>
        <w:numPr>
          <w:ilvl w:val="2"/>
          <w:numId w:val="5"/>
        </w:numPr>
        <w:tabs>
          <w:tab w:val="clear" w:pos="862"/>
          <w:tab w:val="left" w:pos="0"/>
          <w:tab w:val="num" w:pos="709"/>
        </w:tabs>
        <w:spacing w:after="0"/>
        <w:ind w:left="709" w:right="-567" w:hanging="709"/>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 xml:space="preserve">tasuma tähtaegselt </w:t>
      </w:r>
      <w:r w:rsidR="00DF546B" w:rsidRPr="00C0175C">
        <w:rPr>
          <w:rFonts w:ascii="Times New Roman" w:eastAsia="Times New Roman" w:hAnsi="Times New Roman" w:cs="Times New Roman"/>
          <w:sz w:val="24"/>
          <w:szCs w:val="24"/>
        </w:rPr>
        <w:t>rendi</w:t>
      </w:r>
      <w:r w:rsidR="001F78FC" w:rsidRPr="00C0175C">
        <w:rPr>
          <w:rFonts w:ascii="Times New Roman" w:eastAsia="Times New Roman" w:hAnsi="Times New Roman" w:cs="Times New Roman"/>
          <w:sz w:val="24"/>
          <w:szCs w:val="24"/>
        </w:rPr>
        <w:t xml:space="preserve"> </w:t>
      </w:r>
      <w:r w:rsidR="00AC2D95" w:rsidRPr="00C0175C">
        <w:rPr>
          <w:rFonts w:ascii="Times New Roman" w:eastAsia="Times New Roman" w:hAnsi="Times New Roman" w:cs="Times New Roman"/>
          <w:sz w:val="24"/>
          <w:szCs w:val="24"/>
        </w:rPr>
        <w:t xml:space="preserve">vastavalt Lepingus </w:t>
      </w:r>
      <w:r w:rsidR="00337143" w:rsidRPr="00C0175C">
        <w:rPr>
          <w:rFonts w:ascii="Times New Roman" w:eastAsia="Times New Roman" w:hAnsi="Times New Roman" w:cs="Times New Roman"/>
          <w:sz w:val="24"/>
          <w:szCs w:val="24"/>
        </w:rPr>
        <w:t>kokkulepitule</w:t>
      </w:r>
      <w:r w:rsidR="008C56F1" w:rsidRPr="00C0175C">
        <w:rPr>
          <w:rFonts w:ascii="Times New Roman" w:eastAsia="Times New Roman" w:hAnsi="Times New Roman" w:cs="Times New Roman"/>
          <w:sz w:val="24"/>
          <w:szCs w:val="24"/>
        </w:rPr>
        <w:t>;</w:t>
      </w:r>
    </w:p>
    <w:p w14:paraId="004DDF54" w14:textId="09B28ACB" w:rsidR="00942942" w:rsidRPr="00C0175C" w:rsidRDefault="00942942" w:rsidP="0076428E">
      <w:pPr>
        <w:numPr>
          <w:ilvl w:val="2"/>
          <w:numId w:val="5"/>
        </w:numPr>
        <w:tabs>
          <w:tab w:val="clear" w:pos="862"/>
          <w:tab w:val="left" w:pos="0"/>
          <w:tab w:val="num" w:pos="709"/>
        </w:tabs>
        <w:spacing w:after="0"/>
        <w:ind w:left="709" w:right="-567" w:hanging="709"/>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tegema Varale hooldustöid vastavalt nõuetele ning õigusaktidele sellisel määral, mis tagab Vara ohutu sihtotstarbelise kasutamise. Vara hooldustööde tegemise kulude ka</w:t>
      </w:r>
      <w:r w:rsidR="007F466D" w:rsidRPr="00C0175C">
        <w:rPr>
          <w:rFonts w:ascii="Times New Roman" w:eastAsia="Times New Roman" w:hAnsi="Times New Roman" w:cs="Times New Roman"/>
          <w:sz w:val="24"/>
          <w:szCs w:val="24"/>
        </w:rPr>
        <w:t>ndmise kohustus lasub Rentnikul. Kõik lepingu perioodil Varale tekkinud puudused peab kõrvaldama Rentnik omal kulul;</w:t>
      </w:r>
    </w:p>
    <w:p w14:paraId="467D5529" w14:textId="4C8785D4" w:rsidR="00942942" w:rsidRPr="00C0175C" w:rsidRDefault="00BB4AAD" w:rsidP="0076428E">
      <w:pPr>
        <w:numPr>
          <w:ilvl w:val="2"/>
          <w:numId w:val="5"/>
        </w:numPr>
        <w:tabs>
          <w:tab w:val="clear" w:pos="862"/>
          <w:tab w:val="left" w:pos="0"/>
          <w:tab w:val="num" w:pos="709"/>
        </w:tabs>
        <w:spacing w:after="0"/>
        <w:ind w:left="709" w:right="-567" w:hanging="709"/>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kasutama Vara heaperemehelikult</w:t>
      </w:r>
      <w:r w:rsidR="00730E3B" w:rsidRPr="00C0175C">
        <w:rPr>
          <w:rFonts w:ascii="Times New Roman" w:eastAsia="Times New Roman" w:hAnsi="Times New Roman" w:cs="Times New Roman"/>
          <w:sz w:val="24"/>
          <w:szCs w:val="24"/>
        </w:rPr>
        <w:t xml:space="preserve"> ja mitte tegelema</w:t>
      </w:r>
      <w:r w:rsidR="00C0175C" w:rsidRPr="00C0175C">
        <w:rPr>
          <w:rFonts w:ascii="Times New Roman" w:eastAsia="Times New Roman" w:hAnsi="Times New Roman" w:cs="Times New Roman"/>
          <w:sz w:val="24"/>
          <w:szCs w:val="24"/>
        </w:rPr>
        <w:t xml:space="preserve"> ning lubama tegeleda</w:t>
      </w:r>
      <w:r w:rsidR="00730E3B" w:rsidRPr="00C0175C">
        <w:rPr>
          <w:rFonts w:ascii="Times New Roman" w:eastAsia="Times New Roman" w:hAnsi="Times New Roman" w:cs="Times New Roman"/>
          <w:sz w:val="24"/>
          <w:szCs w:val="24"/>
        </w:rPr>
        <w:t xml:space="preserve"> Varal seadustes sätestatud riigivastaste </w:t>
      </w:r>
      <w:r w:rsidR="007F466D" w:rsidRPr="00C0175C">
        <w:rPr>
          <w:rFonts w:ascii="Times New Roman" w:eastAsia="Times New Roman" w:hAnsi="Times New Roman" w:cs="Times New Roman"/>
          <w:sz w:val="24"/>
          <w:szCs w:val="24"/>
        </w:rPr>
        <w:t xml:space="preserve">ning õigusvastaste </w:t>
      </w:r>
      <w:r w:rsidR="00730E3B" w:rsidRPr="00C0175C">
        <w:rPr>
          <w:rFonts w:ascii="Times New Roman" w:eastAsia="Times New Roman" w:hAnsi="Times New Roman" w:cs="Times New Roman"/>
          <w:sz w:val="24"/>
          <w:szCs w:val="24"/>
        </w:rPr>
        <w:t>tegevustega</w:t>
      </w:r>
      <w:r w:rsidRPr="00C0175C">
        <w:rPr>
          <w:rFonts w:ascii="Times New Roman" w:eastAsia="Times New Roman" w:hAnsi="Times New Roman" w:cs="Times New Roman"/>
          <w:sz w:val="24"/>
          <w:szCs w:val="24"/>
        </w:rPr>
        <w:t>;</w:t>
      </w:r>
    </w:p>
    <w:p w14:paraId="4AC84223" w14:textId="77777777" w:rsidR="00B828D9" w:rsidRPr="00C0175C" w:rsidRDefault="00BB4AAD" w:rsidP="00B828D9">
      <w:pPr>
        <w:numPr>
          <w:ilvl w:val="2"/>
          <w:numId w:val="5"/>
        </w:numPr>
        <w:tabs>
          <w:tab w:val="clear" w:pos="862"/>
          <w:tab w:val="left" w:pos="0"/>
          <w:tab w:val="num" w:pos="709"/>
        </w:tabs>
        <w:spacing w:after="0"/>
        <w:ind w:left="709" w:right="-567" w:hanging="709"/>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lubama Rendileandja esindajad koos Rentniku esindajaga takistamatult juurdepääsu Varale Lepingu tingimuste täitmise kontrollimiseks;</w:t>
      </w:r>
      <w:r w:rsidR="00B828D9" w:rsidRPr="00C0175C">
        <w:rPr>
          <w:rFonts w:ascii="Times New Roman" w:eastAsia="Times New Roman" w:hAnsi="Times New Roman" w:cs="Times New Roman"/>
          <w:sz w:val="24"/>
          <w:szCs w:val="24"/>
        </w:rPr>
        <w:t xml:space="preserve"> </w:t>
      </w:r>
    </w:p>
    <w:p w14:paraId="76CE732E" w14:textId="75BC103F" w:rsidR="00B828D9" w:rsidRPr="00C0175C" w:rsidRDefault="00B828D9" w:rsidP="00B828D9">
      <w:pPr>
        <w:numPr>
          <w:ilvl w:val="2"/>
          <w:numId w:val="5"/>
        </w:numPr>
        <w:tabs>
          <w:tab w:val="clear" w:pos="862"/>
          <w:tab w:val="left" w:pos="0"/>
          <w:tab w:val="num" w:pos="709"/>
        </w:tabs>
        <w:spacing w:after="0"/>
        <w:ind w:left="709" w:right="-567" w:hanging="709"/>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vastutama tuleohutuse eest Varal;</w:t>
      </w:r>
    </w:p>
    <w:p w14:paraId="0D43C46B" w14:textId="77777777" w:rsidR="00BB4AAD" w:rsidRPr="00C0175C" w:rsidRDefault="00BB4AAD" w:rsidP="0076428E">
      <w:pPr>
        <w:numPr>
          <w:ilvl w:val="2"/>
          <w:numId w:val="5"/>
        </w:numPr>
        <w:tabs>
          <w:tab w:val="clear" w:pos="862"/>
          <w:tab w:val="left" w:pos="0"/>
          <w:tab w:val="num" w:pos="709"/>
        </w:tabs>
        <w:spacing w:after="0"/>
        <w:ind w:left="709" w:right="-567" w:hanging="709"/>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teatama Rendileandjale viivitamatult igast Varaga toimunud avariist, tulekahjust jms, võttes koheselt tarvitusele abinõud kahjude ärahoidmiseks ja tagajärgede likvideerimiseks;</w:t>
      </w:r>
    </w:p>
    <w:p w14:paraId="7BD3039A" w14:textId="77777777" w:rsidR="00BB4AAD" w:rsidRPr="00C0175C" w:rsidRDefault="00BB4AAD" w:rsidP="0076428E">
      <w:pPr>
        <w:numPr>
          <w:ilvl w:val="2"/>
          <w:numId w:val="5"/>
        </w:numPr>
        <w:tabs>
          <w:tab w:val="clear" w:pos="862"/>
          <w:tab w:val="left" w:pos="0"/>
          <w:tab w:val="num" w:pos="709"/>
        </w:tabs>
        <w:spacing w:after="0"/>
        <w:ind w:left="709" w:right="-567" w:hanging="709"/>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hüvitama Rendileandjale Rendileandja nõudel Varaga toimunud avarii, tulekahju jms tagajärjel tekkinud kogu kahju, mis ei kuulu hüvitamisele kindlustusorganisatsiooni poolt ja mille eest Rentnik vastutab;</w:t>
      </w:r>
    </w:p>
    <w:p w14:paraId="0DFC45BB" w14:textId="77777777" w:rsidR="00BB4AAD" w:rsidRPr="00C0175C" w:rsidRDefault="00BB4AAD" w:rsidP="0076428E">
      <w:pPr>
        <w:numPr>
          <w:ilvl w:val="2"/>
          <w:numId w:val="5"/>
        </w:numPr>
        <w:tabs>
          <w:tab w:val="clear" w:pos="862"/>
          <w:tab w:val="left" w:pos="0"/>
          <w:tab w:val="num" w:pos="709"/>
        </w:tabs>
        <w:spacing w:after="0"/>
        <w:ind w:left="709" w:right="-567" w:hanging="709"/>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järgima Vara kasutamisel keskkonna ja looduskaitse nõudeid;</w:t>
      </w:r>
    </w:p>
    <w:p w14:paraId="220BD952" w14:textId="77777777" w:rsidR="0056667A" w:rsidRPr="00C0175C" w:rsidRDefault="0056667A" w:rsidP="0076428E">
      <w:pPr>
        <w:numPr>
          <w:ilvl w:val="2"/>
          <w:numId w:val="5"/>
        </w:numPr>
        <w:tabs>
          <w:tab w:val="clear" w:pos="862"/>
          <w:tab w:val="left" w:pos="0"/>
          <w:tab w:val="num" w:pos="709"/>
        </w:tabs>
        <w:spacing w:after="0"/>
        <w:ind w:left="709" w:right="-567" w:hanging="709"/>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korraldama renditavate angaaride ehitisregistrisse kandmise toimingud ja katma kaasnevad kulud;</w:t>
      </w:r>
    </w:p>
    <w:p w14:paraId="3B9CF615" w14:textId="14C46840" w:rsidR="0056667A" w:rsidRPr="00C0175C" w:rsidRDefault="001F78FC" w:rsidP="0076428E">
      <w:pPr>
        <w:numPr>
          <w:ilvl w:val="2"/>
          <w:numId w:val="5"/>
        </w:numPr>
        <w:tabs>
          <w:tab w:val="clear" w:pos="862"/>
          <w:tab w:val="left" w:pos="0"/>
          <w:tab w:val="num" w:pos="709"/>
        </w:tabs>
        <w:spacing w:after="0"/>
        <w:ind w:left="709" w:right="-567" w:hanging="709"/>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tähistama</w:t>
      </w:r>
      <w:r w:rsidR="0056667A" w:rsidRPr="00C0175C">
        <w:rPr>
          <w:rFonts w:ascii="Times New Roman" w:eastAsia="Times New Roman" w:hAnsi="Times New Roman" w:cs="Times New Roman"/>
          <w:sz w:val="24"/>
          <w:szCs w:val="24"/>
        </w:rPr>
        <w:t xml:space="preserve"> </w:t>
      </w:r>
      <w:r w:rsidR="003D3610" w:rsidRPr="00C0175C">
        <w:rPr>
          <w:rFonts w:ascii="Times New Roman" w:eastAsia="Times New Roman" w:hAnsi="Times New Roman" w:cs="Times New Roman"/>
          <w:sz w:val="24"/>
          <w:szCs w:val="24"/>
        </w:rPr>
        <w:t>koostöös R</w:t>
      </w:r>
      <w:r w:rsidRPr="00C0175C">
        <w:rPr>
          <w:rFonts w:ascii="Times New Roman" w:eastAsia="Times New Roman" w:hAnsi="Times New Roman" w:cs="Times New Roman"/>
          <w:sz w:val="24"/>
          <w:szCs w:val="24"/>
        </w:rPr>
        <w:t xml:space="preserve">endileandjaga </w:t>
      </w:r>
      <w:r w:rsidR="0056667A" w:rsidRPr="00C0175C">
        <w:rPr>
          <w:rFonts w:ascii="Times New Roman" w:eastAsia="Times New Roman" w:hAnsi="Times New Roman" w:cs="Times New Roman"/>
          <w:sz w:val="24"/>
          <w:szCs w:val="24"/>
        </w:rPr>
        <w:t>renditav</w:t>
      </w:r>
      <w:r w:rsidR="00DA6C8B" w:rsidRPr="00C0175C">
        <w:rPr>
          <w:rFonts w:ascii="Times New Roman" w:eastAsia="Times New Roman" w:hAnsi="Times New Roman" w:cs="Times New Roman"/>
          <w:sz w:val="24"/>
          <w:szCs w:val="24"/>
        </w:rPr>
        <w:t>a</w:t>
      </w:r>
      <w:r w:rsidR="0056667A" w:rsidRPr="00C0175C">
        <w:rPr>
          <w:rFonts w:ascii="Times New Roman" w:eastAsia="Times New Roman" w:hAnsi="Times New Roman" w:cs="Times New Roman"/>
          <w:sz w:val="24"/>
          <w:szCs w:val="24"/>
        </w:rPr>
        <w:t xml:space="preserve"> territoorium</w:t>
      </w:r>
      <w:r w:rsidRPr="00C0175C">
        <w:rPr>
          <w:rFonts w:ascii="Times New Roman" w:eastAsia="Times New Roman" w:hAnsi="Times New Roman" w:cs="Times New Roman"/>
          <w:sz w:val="24"/>
          <w:szCs w:val="24"/>
        </w:rPr>
        <w:t xml:space="preserve">i </w:t>
      </w:r>
      <w:r w:rsidR="0056667A" w:rsidRPr="00C0175C">
        <w:rPr>
          <w:rFonts w:ascii="Times New Roman" w:eastAsia="Times New Roman" w:hAnsi="Times New Roman" w:cs="Times New Roman"/>
          <w:sz w:val="24"/>
          <w:szCs w:val="24"/>
        </w:rPr>
        <w:t>ning ehitama territo</w:t>
      </w:r>
      <w:r w:rsidR="00DA6C8B" w:rsidRPr="00C0175C">
        <w:rPr>
          <w:rFonts w:ascii="Times New Roman" w:eastAsia="Times New Roman" w:hAnsi="Times New Roman" w:cs="Times New Roman"/>
          <w:sz w:val="24"/>
          <w:szCs w:val="24"/>
        </w:rPr>
        <w:t xml:space="preserve">oriumile sissepääsu </w:t>
      </w:r>
      <w:r w:rsidR="00730E3B" w:rsidRPr="00C0175C">
        <w:rPr>
          <w:rFonts w:ascii="Times New Roman" w:eastAsia="Times New Roman" w:hAnsi="Times New Roman" w:cs="Times New Roman"/>
          <w:sz w:val="24"/>
          <w:szCs w:val="24"/>
        </w:rPr>
        <w:t xml:space="preserve">olemasoleva tee asukohta </w:t>
      </w:r>
      <w:r w:rsidR="00DA6C8B" w:rsidRPr="00C0175C">
        <w:rPr>
          <w:rFonts w:ascii="Times New Roman" w:eastAsia="Times New Roman" w:hAnsi="Times New Roman" w:cs="Times New Roman"/>
          <w:sz w:val="24"/>
          <w:szCs w:val="24"/>
        </w:rPr>
        <w:t>Haapsalu-Rohu</w:t>
      </w:r>
      <w:r w:rsidR="0056667A" w:rsidRPr="00C0175C">
        <w:rPr>
          <w:rFonts w:ascii="Times New Roman" w:eastAsia="Times New Roman" w:hAnsi="Times New Roman" w:cs="Times New Roman"/>
          <w:sz w:val="24"/>
          <w:szCs w:val="24"/>
        </w:rPr>
        <w:t>küla maanteelt;</w:t>
      </w:r>
    </w:p>
    <w:p w14:paraId="29CF3345" w14:textId="77777777" w:rsidR="006D4B1D" w:rsidRPr="00C0175C" w:rsidRDefault="00D73EB8" w:rsidP="0001034D">
      <w:pPr>
        <w:numPr>
          <w:ilvl w:val="2"/>
          <w:numId w:val="5"/>
        </w:numPr>
        <w:tabs>
          <w:tab w:val="clear" w:pos="862"/>
          <w:tab w:val="left" w:pos="0"/>
          <w:tab w:val="num" w:pos="709"/>
        </w:tabs>
        <w:spacing w:after="0"/>
        <w:ind w:left="709" w:right="-567" w:hanging="709"/>
        <w:jc w:val="both"/>
        <w:rPr>
          <w:rFonts w:ascii="Times New Roman" w:hAnsi="Times New Roman" w:cs="Times New Roman"/>
          <w:sz w:val="24"/>
          <w:szCs w:val="24"/>
        </w:rPr>
      </w:pPr>
      <w:r w:rsidRPr="00C0175C">
        <w:rPr>
          <w:rFonts w:ascii="Times New Roman" w:eastAsia="Times New Roman" w:hAnsi="Times New Roman" w:cs="Times New Roman"/>
          <w:sz w:val="24"/>
          <w:szCs w:val="24"/>
        </w:rPr>
        <w:t>tagama, et Rentnik, tema töötajad ja külastajad/kliendid ei satuks tahtlikult või tahtmatult Kiltsi lennuvälja ala</w:t>
      </w:r>
      <w:r w:rsidR="001F78FC" w:rsidRPr="00C0175C">
        <w:rPr>
          <w:rFonts w:ascii="Times New Roman" w:eastAsia="Times New Roman" w:hAnsi="Times New Roman" w:cs="Times New Roman"/>
          <w:sz w:val="24"/>
          <w:szCs w:val="24"/>
        </w:rPr>
        <w:t>le ilma Kaitseliidu nõusolekuta</w:t>
      </w:r>
      <w:r w:rsidR="006D4B1D" w:rsidRPr="00C0175C">
        <w:rPr>
          <w:rFonts w:ascii="Times New Roman" w:eastAsia="Times New Roman" w:hAnsi="Times New Roman" w:cs="Times New Roman"/>
          <w:sz w:val="24"/>
          <w:szCs w:val="24"/>
        </w:rPr>
        <w:t>;</w:t>
      </w:r>
    </w:p>
    <w:p w14:paraId="2B0C37DA" w14:textId="43C675BE" w:rsidR="00942942" w:rsidRPr="00C0175C" w:rsidRDefault="001F78FC" w:rsidP="00A14A24">
      <w:pPr>
        <w:numPr>
          <w:ilvl w:val="2"/>
          <w:numId w:val="5"/>
        </w:numPr>
        <w:tabs>
          <w:tab w:val="clear" w:pos="862"/>
          <w:tab w:val="left" w:pos="0"/>
          <w:tab w:val="num" w:pos="709"/>
          <w:tab w:val="num" w:pos="810"/>
        </w:tabs>
        <w:spacing w:after="0"/>
        <w:ind w:left="709" w:right="-567" w:hanging="709"/>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l</w:t>
      </w:r>
      <w:r w:rsidR="0056667A" w:rsidRPr="00C0175C">
        <w:rPr>
          <w:rFonts w:ascii="Times New Roman" w:eastAsia="Times New Roman" w:hAnsi="Times New Roman" w:cs="Times New Roman"/>
          <w:sz w:val="24"/>
          <w:szCs w:val="24"/>
        </w:rPr>
        <w:t xml:space="preserve">epingu lõppemisel või lõpetamisel tagastama Vara Rendileandjale hiljemalt 60 (kuuekümne) päeva jooksul Lepingu lõppemise või lõpetamise päevast arvates. Vara tuleb tagastada samas </w:t>
      </w:r>
      <w:r w:rsidRPr="00C0175C">
        <w:rPr>
          <w:rFonts w:ascii="Times New Roman" w:eastAsia="Times New Roman" w:hAnsi="Times New Roman" w:cs="Times New Roman"/>
          <w:sz w:val="24"/>
          <w:szCs w:val="24"/>
        </w:rPr>
        <w:t xml:space="preserve">või paremas </w:t>
      </w:r>
      <w:r w:rsidR="0056667A" w:rsidRPr="00C0175C">
        <w:rPr>
          <w:rFonts w:ascii="Times New Roman" w:eastAsia="Times New Roman" w:hAnsi="Times New Roman" w:cs="Times New Roman"/>
          <w:sz w:val="24"/>
          <w:szCs w:val="24"/>
        </w:rPr>
        <w:t>seisundis, kui Rentnik selle sai, arvestades kasutamisega kaasnevat normaalset kulumist.</w:t>
      </w:r>
      <w:r w:rsidR="006D4B1D" w:rsidRPr="00C0175C">
        <w:rPr>
          <w:rFonts w:ascii="Times New Roman" w:eastAsia="Times New Roman" w:hAnsi="Times New Roman" w:cs="Times New Roman"/>
          <w:sz w:val="24"/>
          <w:szCs w:val="24"/>
        </w:rPr>
        <w:t xml:space="preserve"> </w:t>
      </w:r>
    </w:p>
    <w:p w14:paraId="0EC77699" w14:textId="37600AA6" w:rsidR="00614C80" w:rsidRPr="00C0175C" w:rsidRDefault="00614C80" w:rsidP="0076428E">
      <w:pPr>
        <w:numPr>
          <w:ilvl w:val="1"/>
          <w:numId w:val="5"/>
        </w:numPr>
        <w:tabs>
          <w:tab w:val="left" w:pos="0"/>
          <w:tab w:val="num" w:pos="709"/>
        </w:tabs>
        <w:spacing w:after="0"/>
        <w:ind w:left="709" w:right="-567" w:hanging="709"/>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Rentnikul on keelatud Vara koormata kolmandate isikute kasuks ilma Rendileandja kirjaliku nõusolekuta.</w:t>
      </w:r>
    </w:p>
    <w:p w14:paraId="151D7B3D" w14:textId="7DDA89EF" w:rsidR="004E3477" w:rsidRPr="00C0175C" w:rsidRDefault="004E3477" w:rsidP="0076428E">
      <w:pPr>
        <w:numPr>
          <w:ilvl w:val="1"/>
          <w:numId w:val="5"/>
        </w:numPr>
        <w:tabs>
          <w:tab w:val="left" w:pos="0"/>
          <w:tab w:val="num" w:pos="709"/>
        </w:tabs>
        <w:spacing w:after="0"/>
        <w:ind w:left="709" w:right="-567" w:hanging="709"/>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Rentnikul o</w:t>
      </w:r>
      <w:r w:rsidR="00780517" w:rsidRPr="00C0175C">
        <w:rPr>
          <w:rFonts w:ascii="Times New Roman" w:eastAsia="Times New Roman" w:hAnsi="Times New Roman" w:cs="Times New Roman"/>
          <w:sz w:val="24"/>
          <w:szCs w:val="24"/>
        </w:rPr>
        <w:t>n keelatud anda Vara allrendile</w:t>
      </w:r>
      <w:r w:rsidRPr="00C0175C">
        <w:rPr>
          <w:rFonts w:ascii="Times New Roman" w:eastAsia="Times New Roman" w:hAnsi="Times New Roman" w:cs="Times New Roman"/>
          <w:sz w:val="24"/>
          <w:szCs w:val="24"/>
        </w:rPr>
        <w:t xml:space="preserve">. </w:t>
      </w:r>
    </w:p>
    <w:p w14:paraId="43EA9FB1" w14:textId="7BD12FD4" w:rsidR="006D4B1D" w:rsidRPr="00C0175C" w:rsidRDefault="006D4B1D" w:rsidP="0076428E">
      <w:pPr>
        <w:numPr>
          <w:ilvl w:val="1"/>
          <w:numId w:val="5"/>
        </w:numPr>
        <w:tabs>
          <w:tab w:val="left" w:pos="0"/>
          <w:tab w:val="num" w:pos="709"/>
        </w:tabs>
        <w:spacing w:after="0"/>
        <w:ind w:left="709" w:right="-567" w:hanging="709"/>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Varale on keelatud ladustada tule- või plahvatusohtlikke aineid, kemikaale, ohtlikke jäätmeid jms aineid, mis võivad takistada lennuvä</w:t>
      </w:r>
      <w:r w:rsidR="00730E3B" w:rsidRPr="00C0175C">
        <w:rPr>
          <w:rFonts w:ascii="Times New Roman" w:eastAsia="Times New Roman" w:hAnsi="Times New Roman" w:cs="Times New Roman"/>
          <w:sz w:val="24"/>
          <w:szCs w:val="24"/>
        </w:rPr>
        <w:t>lja sihtotstarbelist kasutamist.</w:t>
      </w:r>
    </w:p>
    <w:p w14:paraId="270D9AB8" w14:textId="7D74944D" w:rsidR="00AC2D95" w:rsidRPr="00C0175C" w:rsidRDefault="007F466D" w:rsidP="0076428E">
      <w:pPr>
        <w:numPr>
          <w:ilvl w:val="1"/>
          <w:numId w:val="5"/>
        </w:numPr>
        <w:tabs>
          <w:tab w:val="left" w:pos="0"/>
          <w:tab w:val="num" w:pos="709"/>
        </w:tabs>
        <w:spacing w:after="0"/>
        <w:ind w:left="709" w:right="-567" w:hanging="709"/>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Rentnik vastutab Vara hävimise ja kahjustumise eest.</w:t>
      </w:r>
    </w:p>
    <w:p w14:paraId="4FF54A3A" w14:textId="77777777" w:rsidR="00AC2D95" w:rsidRPr="00C0175C" w:rsidRDefault="00735E72" w:rsidP="0076428E">
      <w:pPr>
        <w:pStyle w:val="ListParagraph"/>
        <w:numPr>
          <w:ilvl w:val="1"/>
          <w:numId w:val="5"/>
        </w:numPr>
        <w:tabs>
          <w:tab w:val="clear" w:pos="810"/>
          <w:tab w:val="num" w:pos="567"/>
        </w:tabs>
        <w:spacing w:after="0"/>
        <w:ind w:hanging="810"/>
        <w:jc w:val="both"/>
        <w:rPr>
          <w:rFonts w:ascii="Times New Roman" w:eastAsia="Times New Roman" w:hAnsi="Times New Roman" w:cs="Times New Roman"/>
          <w:b/>
          <w:bCs/>
          <w:sz w:val="24"/>
          <w:szCs w:val="24"/>
        </w:rPr>
      </w:pPr>
      <w:r w:rsidRPr="00C0175C">
        <w:rPr>
          <w:rFonts w:ascii="Times New Roman" w:eastAsia="Times New Roman" w:hAnsi="Times New Roman" w:cs="Times New Roman"/>
          <w:b/>
          <w:bCs/>
          <w:sz w:val="24"/>
          <w:szCs w:val="24"/>
        </w:rPr>
        <w:lastRenderedPageBreak/>
        <w:t>Rentn</w:t>
      </w:r>
      <w:r w:rsidR="00AC2D95" w:rsidRPr="00C0175C">
        <w:rPr>
          <w:rFonts w:ascii="Times New Roman" w:eastAsia="Times New Roman" w:hAnsi="Times New Roman" w:cs="Times New Roman"/>
          <w:b/>
          <w:bCs/>
          <w:sz w:val="24"/>
          <w:szCs w:val="24"/>
        </w:rPr>
        <w:t>ikul on õigus:</w:t>
      </w:r>
    </w:p>
    <w:p w14:paraId="102D748E" w14:textId="77777777" w:rsidR="00BB4AAD" w:rsidRPr="00C0175C" w:rsidRDefault="00D1048E" w:rsidP="0076428E">
      <w:pPr>
        <w:pStyle w:val="ListParagraph"/>
        <w:numPr>
          <w:ilvl w:val="2"/>
          <w:numId w:val="5"/>
        </w:numPr>
        <w:tabs>
          <w:tab w:val="clear" w:pos="862"/>
          <w:tab w:val="num" w:pos="709"/>
          <w:tab w:val="left" w:pos="993"/>
        </w:tabs>
        <w:spacing w:after="0"/>
        <w:ind w:right="-567" w:hanging="862"/>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kasutada</w:t>
      </w:r>
      <w:r w:rsidR="00BB4AAD" w:rsidRPr="00C0175C">
        <w:rPr>
          <w:rFonts w:ascii="Times New Roman" w:eastAsia="Times New Roman" w:hAnsi="Times New Roman" w:cs="Times New Roman"/>
          <w:sz w:val="24"/>
          <w:szCs w:val="24"/>
        </w:rPr>
        <w:t xml:space="preserve"> Vara vastavalt selle sihtotstarbele, Lepingule ja õigusaktidele;</w:t>
      </w:r>
    </w:p>
    <w:p w14:paraId="3ADD2B20" w14:textId="77777777" w:rsidR="00650A92" w:rsidRPr="00C0175C" w:rsidRDefault="00D1048E" w:rsidP="0076428E">
      <w:pPr>
        <w:pStyle w:val="ListParagraph"/>
        <w:numPr>
          <w:ilvl w:val="2"/>
          <w:numId w:val="5"/>
        </w:numPr>
        <w:tabs>
          <w:tab w:val="clear" w:pos="862"/>
          <w:tab w:val="num" w:pos="709"/>
          <w:tab w:val="left" w:pos="993"/>
        </w:tabs>
        <w:spacing w:after="0"/>
        <w:ind w:right="-567" w:hanging="862"/>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kasutada</w:t>
      </w:r>
      <w:r w:rsidR="00BB4AAD" w:rsidRPr="00C0175C">
        <w:rPr>
          <w:rFonts w:ascii="Times New Roman" w:eastAsia="Times New Roman" w:hAnsi="Times New Roman" w:cs="Times New Roman"/>
          <w:sz w:val="24"/>
          <w:szCs w:val="24"/>
        </w:rPr>
        <w:t xml:space="preserve"> Varalt saadavat tulu oma äranägemisel.</w:t>
      </w:r>
      <w:r w:rsidR="00CB3D78" w:rsidRPr="00C0175C">
        <w:rPr>
          <w:rFonts w:ascii="Times New Roman" w:eastAsia="Times New Roman" w:hAnsi="Times New Roman" w:cs="Times New Roman"/>
          <w:sz w:val="24"/>
          <w:szCs w:val="24"/>
        </w:rPr>
        <w:t xml:space="preserve"> </w:t>
      </w:r>
    </w:p>
    <w:p w14:paraId="51CC45AA" w14:textId="77777777" w:rsidR="00BB4AAD" w:rsidRPr="00C0175C" w:rsidRDefault="00BB4AAD" w:rsidP="0076428E">
      <w:pPr>
        <w:pStyle w:val="ListParagraph"/>
        <w:tabs>
          <w:tab w:val="left" w:pos="993"/>
        </w:tabs>
        <w:spacing w:after="0"/>
        <w:ind w:left="862" w:right="-567"/>
        <w:jc w:val="both"/>
        <w:rPr>
          <w:rFonts w:ascii="Times New Roman" w:eastAsia="Times New Roman" w:hAnsi="Times New Roman" w:cs="Times New Roman"/>
          <w:sz w:val="24"/>
          <w:szCs w:val="24"/>
        </w:rPr>
      </w:pPr>
    </w:p>
    <w:p w14:paraId="249958D6" w14:textId="77777777" w:rsidR="00BB4AAD" w:rsidRPr="00C0175C" w:rsidRDefault="00BB4AAD" w:rsidP="0076428E">
      <w:pPr>
        <w:pStyle w:val="ListParagraph"/>
        <w:numPr>
          <w:ilvl w:val="1"/>
          <w:numId w:val="5"/>
        </w:numPr>
        <w:tabs>
          <w:tab w:val="clear" w:pos="810"/>
          <w:tab w:val="num" w:pos="567"/>
          <w:tab w:val="left" w:pos="993"/>
        </w:tabs>
        <w:spacing w:after="0"/>
        <w:ind w:right="-567" w:hanging="810"/>
        <w:jc w:val="both"/>
        <w:rPr>
          <w:rFonts w:ascii="Times New Roman" w:eastAsia="Times New Roman" w:hAnsi="Times New Roman" w:cs="Times New Roman"/>
          <w:b/>
          <w:sz w:val="24"/>
          <w:szCs w:val="24"/>
        </w:rPr>
      </w:pPr>
      <w:r w:rsidRPr="00C0175C">
        <w:rPr>
          <w:rFonts w:ascii="Times New Roman" w:eastAsia="Times New Roman" w:hAnsi="Times New Roman" w:cs="Times New Roman"/>
          <w:b/>
          <w:sz w:val="24"/>
          <w:szCs w:val="24"/>
        </w:rPr>
        <w:t>Rendileandja on kohustatud:</w:t>
      </w:r>
    </w:p>
    <w:p w14:paraId="29F1C78F" w14:textId="09EE8CBE" w:rsidR="00610234" w:rsidRPr="00C0175C" w:rsidRDefault="00D1048E" w:rsidP="0076428E">
      <w:pPr>
        <w:pStyle w:val="ListParagraph"/>
        <w:numPr>
          <w:ilvl w:val="2"/>
          <w:numId w:val="5"/>
        </w:numPr>
        <w:tabs>
          <w:tab w:val="clear" w:pos="862"/>
          <w:tab w:val="num" w:pos="709"/>
          <w:tab w:val="left" w:pos="993"/>
        </w:tabs>
        <w:spacing w:after="0"/>
        <w:ind w:left="709" w:right="-567" w:hanging="709"/>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andma</w:t>
      </w:r>
      <w:r w:rsidR="00610234" w:rsidRPr="00C0175C">
        <w:rPr>
          <w:rFonts w:ascii="Times New Roman" w:eastAsia="Times New Roman" w:hAnsi="Times New Roman" w:cs="Times New Roman"/>
          <w:sz w:val="24"/>
          <w:szCs w:val="24"/>
        </w:rPr>
        <w:t xml:space="preserve"> Vara Rentnikule üle Lepinguga kokkulepitud tähtajaks ja seisukorras ning mitte tegema tahtlikke takistusi Vara kasutamise osas välja arvatud Lepingus sätestatud juhtudel ja Rentniku </w:t>
      </w:r>
      <w:r w:rsidR="007F466D" w:rsidRPr="00C0175C">
        <w:rPr>
          <w:rFonts w:ascii="Times New Roman" w:eastAsia="Times New Roman" w:hAnsi="Times New Roman" w:cs="Times New Roman"/>
          <w:sz w:val="24"/>
          <w:szCs w:val="24"/>
        </w:rPr>
        <w:t>poolsel Lepingu mitte täitmisel. Rendileandja ei pea tagama, et Vara säilib lepingujärgseks kasutamiseks sobivas seisundis kogu lepingu kehtivuse aja. Ühtlasi ei pea Rendileandja hoidma Vara sellises seisundis kogu lepinguperioodi aja, millisena ta Rentnikule üle anti;</w:t>
      </w:r>
    </w:p>
    <w:p w14:paraId="498548E7" w14:textId="5B96C61C" w:rsidR="00730E3B" w:rsidRPr="00C0175C" w:rsidRDefault="00730E3B" w:rsidP="00730E3B">
      <w:pPr>
        <w:pStyle w:val="ListParagraph"/>
        <w:numPr>
          <w:ilvl w:val="2"/>
          <w:numId w:val="5"/>
        </w:numPr>
        <w:tabs>
          <w:tab w:val="clear" w:pos="862"/>
          <w:tab w:val="num" w:pos="709"/>
          <w:tab w:val="left" w:pos="993"/>
        </w:tabs>
        <w:spacing w:after="0"/>
        <w:ind w:left="709" w:right="-567" w:hanging="709"/>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teavitama Rentnikku Kiltsi lennuvälja sihtotstarbelisest kasutamisest.</w:t>
      </w:r>
    </w:p>
    <w:p w14:paraId="3B818D2B" w14:textId="77777777" w:rsidR="00D1048E" w:rsidRPr="00C0175C" w:rsidRDefault="00D1048E" w:rsidP="0076428E">
      <w:pPr>
        <w:pStyle w:val="ListParagraph"/>
        <w:tabs>
          <w:tab w:val="left" w:pos="993"/>
        </w:tabs>
        <w:spacing w:after="0"/>
        <w:ind w:left="862" w:right="-567"/>
        <w:jc w:val="both"/>
        <w:rPr>
          <w:rFonts w:ascii="Times New Roman" w:eastAsia="Times New Roman" w:hAnsi="Times New Roman" w:cs="Times New Roman"/>
          <w:sz w:val="24"/>
          <w:szCs w:val="24"/>
        </w:rPr>
      </w:pPr>
    </w:p>
    <w:p w14:paraId="74118AC0" w14:textId="77777777" w:rsidR="00D1048E" w:rsidRPr="00C0175C" w:rsidRDefault="00D1048E" w:rsidP="0076428E">
      <w:pPr>
        <w:pStyle w:val="ListParagraph"/>
        <w:numPr>
          <w:ilvl w:val="1"/>
          <w:numId w:val="5"/>
        </w:numPr>
        <w:tabs>
          <w:tab w:val="clear" w:pos="810"/>
          <w:tab w:val="num" w:pos="567"/>
          <w:tab w:val="left" w:pos="993"/>
        </w:tabs>
        <w:spacing w:after="0"/>
        <w:ind w:right="-567" w:hanging="810"/>
        <w:jc w:val="both"/>
        <w:rPr>
          <w:rFonts w:ascii="Times New Roman" w:eastAsia="Times New Roman" w:hAnsi="Times New Roman" w:cs="Times New Roman"/>
          <w:b/>
          <w:sz w:val="24"/>
          <w:szCs w:val="24"/>
        </w:rPr>
      </w:pPr>
      <w:r w:rsidRPr="00C0175C">
        <w:rPr>
          <w:rFonts w:ascii="Times New Roman" w:eastAsia="Times New Roman" w:hAnsi="Times New Roman" w:cs="Times New Roman"/>
          <w:b/>
          <w:sz w:val="24"/>
          <w:szCs w:val="24"/>
        </w:rPr>
        <w:t>Rendileandjal on õigus:</w:t>
      </w:r>
    </w:p>
    <w:p w14:paraId="6004E9AD" w14:textId="77777777" w:rsidR="00D1048E" w:rsidRPr="00C0175C" w:rsidRDefault="00D1048E" w:rsidP="0076428E">
      <w:pPr>
        <w:pStyle w:val="ListParagraph"/>
        <w:numPr>
          <w:ilvl w:val="2"/>
          <w:numId w:val="5"/>
        </w:numPr>
        <w:tabs>
          <w:tab w:val="clear" w:pos="862"/>
          <w:tab w:val="num" w:pos="709"/>
          <w:tab w:val="left" w:pos="993"/>
        </w:tabs>
        <w:spacing w:after="0"/>
        <w:ind w:left="709" w:right="-567" w:hanging="709"/>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kontrollida Lepingu täitmist Rentniku poolt;</w:t>
      </w:r>
    </w:p>
    <w:p w14:paraId="37856A7D" w14:textId="77777777" w:rsidR="00D1048E" w:rsidRPr="00C0175C" w:rsidRDefault="00D1048E" w:rsidP="0076428E">
      <w:pPr>
        <w:pStyle w:val="ListParagraph"/>
        <w:numPr>
          <w:ilvl w:val="2"/>
          <w:numId w:val="5"/>
        </w:numPr>
        <w:tabs>
          <w:tab w:val="clear" w:pos="862"/>
          <w:tab w:val="num" w:pos="709"/>
          <w:tab w:val="left" w:pos="993"/>
        </w:tabs>
        <w:spacing w:after="0"/>
        <w:ind w:left="709" w:right="-567" w:hanging="709"/>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kontrollida Rentniku tegevust Vara majandamisel ja selle korrashoiu tagamisel;</w:t>
      </w:r>
    </w:p>
    <w:p w14:paraId="145312AE" w14:textId="77777777" w:rsidR="0076469D" w:rsidRPr="00C0175C" w:rsidRDefault="00D1048E" w:rsidP="0076428E">
      <w:pPr>
        <w:pStyle w:val="ListParagraph"/>
        <w:numPr>
          <w:ilvl w:val="2"/>
          <w:numId w:val="5"/>
        </w:numPr>
        <w:tabs>
          <w:tab w:val="clear" w:pos="862"/>
          <w:tab w:val="num" w:pos="709"/>
          <w:tab w:val="left" w:pos="993"/>
        </w:tabs>
        <w:spacing w:after="0"/>
        <w:ind w:left="709" w:right="-567" w:hanging="709"/>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teha Rentnikule</w:t>
      </w:r>
      <w:r w:rsidR="00934A8A" w:rsidRPr="00C0175C">
        <w:rPr>
          <w:rFonts w:ascii="Times New Roman" w:eastAsia="Times New Roman" w:hAnsi="Times New Roman" w:cs="Times New Roman"/>
          <w:sz w:val="24"/>
          <w:szCs w:val="24"/>
        </w:rPr>
        <w:t xml:space="preserve"> ettekirjutusi Lepingu või Vara kasutamist reguleerivate õigusaktidest tulen</w:t>
      </w:r>
      <w:r w:rsidR="00C46EC0" w:rsidRPr="00C0175C">
        <w:rPr>
          <w:rFonts w:ascii="Times New Roman" w:eastAsia="Times New Roman" w:hAnsi="Times New Roman" w:cs="Times New Roman"/>
          <w:sz w:val="24"/>
          <w:szCs w:val="24"/>
        </w:rPr>
        <w:t>evate rikkumiste kõrvaldamiseks;</w:t>
      </w:r>
    </w:p>
    <w:p w14:paraId="52006BCF" w14:textId="5B0A9224" w:rsidR="00C46EC0" w:rsidRPr="00C0175C" w:rsidRDefault="00C46EC0" w:rsidP="0076428E">
      <w:pPr>
        <w:pStyle w:val="ListParagraph"/>
        <w:numPr>
          <w:ilvl w:val="2"/>
          <w:numId w:val="5"/>
        </w:numPr>
        <w:tabs>
          <w:tab w:val="clear" w:pos="862"/>
          <w:tab w:val="num" w:pos="709"/>
          <w:tab w:val="left" w:pos="993"/>
        </w:tabs>
        <w:spacing w:after="0"/>
        <w:ind w:left="709" w:right="-567" w:hanging="709"/>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kohaldada Rendilevõtja tegevusele ajutisi piiranguid Vara ter</w:t>
      </w:r>
      <w:r w:rsidR="006D4B1D" w:rsidRPr="00C0175C">
        <w:rPr>
          <w:rFonts w:ascii="Times New Roman" w:eastAsia="Times New Roman" w:hAnsi="Times New Roman" w:cs="Times New Roman"/>
          <w:sz w:val="24"/>
          <w:szCs w:val="24"/>
        </w:rPr>
        <w:t>ritooriumil seadustes sätestatud</w:t>
      </w:r>
      <w:r w:rsidRPr="00C0175C">
        <w:rPr>
          <w:rFonts w:ascii="Times New Roman" w:eastAsia="Times New Roman" w:hAnsi="Times New Roman" w:cs="Times New Roman"/>
          <w:sz w:val="24"/>
          <w:szCs w:val="24"/>
        </w:rPr>
        <w:t xml:space="preserve"> alustel;</w:t>
      </w:r>
    </w:p>
    <w:p w14:paraId="65A2B0F7" w14:textId="694BD23A" w:rsidR="006D4B1D" w:rsidRPr="00C0175C" w:rsidRDefault="00C46EC0" w:rsidP="00730E3B">
      <w:pPr>
        <w:pStyle w:val="ListParagraph"/>
        <w:numPr>
          <w:ilvl w:val="2"/>
          <w:numId w:val="5"/>
        </w:numPr>
        <w:tabs>
          <w:tab w:val="clear" w:pos="862"/>
          <w:tab w:val="num" w:pos="709"/>
          <w:tab w:val="left" w:pos="993"/>
        </w:tabs>
        <w:spacing w:after="0"/>
        <w:ind w:left="709" w:right="-567" w:hanging="709"/>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seoses riigikaitseliste vajadustega määrata kindlaks ajaperioodiks liikumispiirang</w:t>
      </w:r>
      <w:r w:rsidR="00B828D9" w:rsidRPr="00C0175C">
        <w:rPr>
          <w:rFonts w:ascii="Times New Roman" w:eastAsia="Times New Roman" w:hAnsi="Times New Roman" w:cs="Times New Roman"/>
          <w:sz w:val="24"/>
          <w:szCs w:val="24"/>
        </w:rPr>
        <w:t>ud Vara territooriumi läheduses.</w:t>
      </w:r>
    </w:p>
    <w:p w14:paraId="0687937C" w14:textId="77777777" w:rsidR="0076469D" w:rsidRPr="00C0175C" w:rsidRDefault="0076469D" w:rsidP="0076428E">
      <w:pPr>
        <w:pStyle w:val="ListParagraph"/>
        <w:tabs>
          <w:tab w:val="left" w:pos="993"/>
        </w:tabs>
        <w:spacing w:after="0"/>
        <w:ind w:left="862" w:right="-567"/>
        <w:jc w:val="both"/>
        <w:rPr>
          <w:rFonts w:ascii="Times New Roman" w:eastAsia="Times New Roman" w:hAnsi="Times New Roman" w:cs="Times New Roman"/>
          <w:sz w:val="24"/>
          <w:szCs w:val="24"/>
        </w:rPr>
      </w:pPr>
    </w:p>
    <w:p w14:paraId="1A31B884" w14:textId="77777777" w:rsidR="0076469D" w:rsidRPr="00C0175C" w:rsidRDefault="0076469D" w:rsidP="0076428E">
      <w:pPr>
        <w:pStyle w:val="ListParagraph"/>
        <w:numPr>
          <w:ilvl w:val="0"/>
          <w:numId w:val="5"/>
        </w:numPr>
        <w:tabs>
          <w:tab w:val="clear" w:pos="660"/>
          <w:tab w:val="num" w:pos="426"/>
          <w:tab w:val="left" w:pos="993"/>
        </w:tabs>
        <w:spacing w:after="0"/>
        <w:ind w:right="-567"/>
        <w:jc w:val="both"/>
        <w:rPr>
          <w:rFonts w:ascii="Times New Roman" w:eastAsia="Times New Roman" w:hAnsi="Times New Roman" w:cs="Times New Roman"/>
          <w:b/>
          <w:sz w:val="24"/>
          <w:szCs w:val="24"/>
        </w:rPr>
      </w:pPr>
      <w:r w:rsidRPr="00C0175C">
        <w:rPr>
          <w:rFonts w:ascii="Times New Roman" w:eastAsia="Times New Roman" w:hAnsi="Times New Roman" w:cs="Times New Roman"/>
          <w:b/>
          <w:bCs/>
          <w:sz w:val="24"/>
          <w:szCs w:val="24"/>
        </w:rPr>
        <w:t>L</w:t>
      </w:r>
      <w:r w:rsidR="00AC2D95" w:rsidRPr="00C0175C">
        <w:rPr>
          <w:rFonts w:ascii="Times New Roman" w:eastAsia="Times New Roman" w:hAnsi="Times New Roman" w:cs="Times New Roman"/>
          <w:b/>
          <w:bCs/>
          <w:sz w:val="24"/>
          <w:szCs w:val="24"/>
        </w:rPr>
        <w:t>epingu kehtivus ja muutmine</w:t>
      </w:r>
      <w:bookmarkStart w:id="1" w:name="_Ref91573430"/>
    </w:p>
    <w:bookmarkEnd w:id="1"/>
    <w:p w14:paraId="008069D6" w14:textId="5AF2FB2C" w:rsidR="0076469D" w:rsidRPr="00C0175C" w:rsidRDefault="00834836" w:rsidP="0076428E">
      <w:pPr>
        <w:pStyle w:val="ListParagraph"/>
        <w:numPr>
          <w:ilvl w:val="1"/>
          <w:numId w:val="5"/>
        </w:numPr>
        <w:tabs>
          <w:tab w:val="clear" w:pos="810"/>
          <w:tab w:val="num" w:pos="567"/>
          <w:tab w:val="left" w:pos="993"/>
        </w:tabs>
        <w:spacing w:after="0"/>
        <w:ind w:left="567" w:right="-567" w:hanging="567"/>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 xml:space="preserve">Leping jõustub allakirjutamise momendist ja kehtib tähtajalisena </w:t>
      </w:r>
      <w:r w:rsidR="007B5D95" w:rsidRPr="00C0175C">
        <w:rPr>
          <w:rFonts w:ascii="Times New Roman" w:eastAsia="Times New Roman" w:hAnsi="Times New Roman" w:cs="Times New Roman"/>
          <w:sz w:val="24"/>
          <w:szCs w:val="24"/>
        </w:rPr>
        <w:t>kümme aastat.</w:t>
      </w:r>
    </w:p>
    <w:p w14:paraId="5968EDF7" w14:textId="77777777" w:rsidR="0076469D" w:rsidRPr="00C0175C" w:rsidRDefault="00AC2D95" w:rsidP="0076428E">
      <w:pPr>
        <w:pStyle w:val="ListParagraph"/>
        <w:numPr>
          <w:ilvl w:val="1"/>
          <w:numId w:val="5"/>
        </w:numPr>
        <w:tabs>
          <w:tab w:val="clear" w:pos="810"/>
          <w:tab w:val="num" w:pos="567"/>
          <w:tab w:val="left" w:pos="993"/>
        </w:tabs>
        <w:spacing w:after="0"/>
        <w:ind w:left="567" w:right="-567" w:hanging="567"/>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 xml:space="preserve">Lepingu tingimusi võib muuta Poolte </w:t>
      </w:r>
      <w:r w:rsidR="00075695" w:rsidRPr="00C0175C">
        <w:rPr>
          <w:rFonts w:ascii="Times New Roman" w:eastAsia="Times New Roman" w:hAnsi="Times New Roman" w:cs="Times New Roman"/>
          <w:sz w:val="24"/>
          <w:szCs w:val="24"/>
        </w:rPr>
        <w:t>kokkuleppel</w:t>
      </w:r>
      <w:r w:rsidR="0076469D" w:rsidRPr="00C0175C">
        <w:rPr>
          <w:rFonts w:ascii="Times New Roman" w:eastAsia="Times New Roman" w:hAnsi="Times New Roman" w:cs="Times New Roman"/>
          <w:sz w:val="24"/>
          <w:szCs w:val="24"/>
        </w:rPr>
        <w:t>, välja arvatud juhul, kui Lepingu tingimuste muutmise vajadus tuleneb õigusaktidest.</w:t>
      </w:r>
    </w:p>
    <w:p w14:paraId="297DF18D" w14:textId="075A4AF9" w:rsidR="00AC2D95" w:rsidRPr="00C0175C" w:rsidRDefault="00AC2D95" w:rsidP="0076428E">
      <w:pPr>
        <w:pStyle w:val="ListParagraph"/>
        <w:numPr>
          <w:ilvl w:val="1"/>
          <w:numId w:val="5"/>
        </w:numPr>
        <w:tabs>
          <w:tab w:val="clear" w:pos="810"/>
          <w:tab w:val="num" w:pos="567"/>
          <w:tab w:val="left" w:pos="993"/>
        </w:tabs>
        <w:spacing w:after="0"/>
        <w:ind w:left="567" w:right="-567" w:hanging="567"/>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Juhul, kui mõni Lepingu säte osutub</w:t>
      </w:r>
      <w:r w:rsidR="00C0175C" w:rsidRPr="00C0175C">
        <w:rPr>
          <w:rFonts w:ascii="Times New Roman" w:eastAsia="Times New Roman" w:hAnsi="Times New Roman" w:cs="Times New Roman"/>
          <w:sz w:val="24"/>
          <w:szCs w:val="24"/>
        </w:rPr>
        <w:t xml:space="preserve"> rakendamise käigus</w:t>
      </w:r>
      <w:r w:rsidRPr="00C0175C">
        <w:rPr>
          <w:rFonts w:ascii="Times New Roman" w:eastAsia="Times New Roman" w:hAnsi="Times New Roman" w:cs="Times New Roman"/>
          <w:sz w:val="24"/>
          <w:szCs w:val="24"/>
        </w:rPr>
        <w:t xml:space="preserve"> Eesti Vabariigi õigusaktidega </w:t>
      </w:r>
      <w:r w:rsidR="00D81521" w:rsidRPr="00C0175C">
        <w:rPr>
          <w:rFonts w:ascii="Times New Roman" w:eastAsia="Times New Roman" w:hAnsi="Times New Roman" w:cs="Times New Roman"/>
          <w:sz w:val="24"/>
          <w:szCs w:val="24"/>
        </w:rPr>
        <w:t xml:space="preserve">vastuolus </w:t>
      </w:r>
      <w:r w:rsidRPr="00C0175C">
        <w:rPr>
          <w:rFonts w:ascii="Times New Roman" w:eastAsia="Times New Roman" w:hAnsi="Times New Roman" w:cs="Times New Roman"/>
          <w:sz w:val="24"/>
          <w:szCs w:val="24"/>
        </w:rPr>
        <w:t>olevaks, ei mõjuta see teiste Lepingu sätete kehtivu</w:t>
      </w:r>
      <w:r w:rsidR="00D81521" w:rsidRPr="00C0175C">
        <w:rPr>
          <w:rFonts w:ascii="Times New Roman" w:eastAsia="Times New Roman" w:hAnsi="Times New Roman" w:cs="Times New Roman"/>
          <w:sz w:val="24"/>
          <w:szCs w:val="24"/>
        </w:rPr>
        <w:t xml:space="preserve">st. Pooled teevad </w:t>
      </w:r>
      <w:r w:rsidR="00C0175C" w:rsidRPr="00C0175C">
        <w:rPr>
          <w:rFonts w:ascii="Times New Roman" w:eastAsia="Times New Roman" w:hAnsi="Times New Roman" w:cs="Times New Roman"/>
          <w:sz w:val="24"/>
          <w:szCs w:val="24"/>
        </w:rPr>
        <w:t xml:space="preserve">mõistliku aja jooksul </w:t>
      </w:r>
      <w:r w:rsidR="00D81521" w:rsidRPr="00C0175C">
        <w:rPr>
          <w:rFonts w:ascii="Times New Roman" w:eastAsia="Times New Roman" w:hAnsi="Times New Roman" w:cs="Times New Roman"/>
          <w:sz w:val="24"/>
          <w:szCs w:val="24"/>
        </w:rPr>
        <w:t xml:space="preserve">oma parima </w:t>
      </w:r>
      <w:r w:rsidR="00C0175C" w:rsidRPr="00C0175C">
        <w:rPr>
          <w:rFonts w:ascii="Times New Roman" w:eastAsia="Times New Roman" w:hAnsi="Times New Roman" w:cs="Times New Roman"/>
          <w:sz w:val="24"/>
          <w:szCs w:val="24"/>
        </w:rPr>
        <w:t>selleks, et asendada kehtet</w:t>
      </w:r>
      <w:r w:rsidR="000244D3">
        <w:rPr>
          <w:rFonts w:ascii="Times New Roman" w:eastAsia="Times New Roman" w:hAnsi="Times New Roman" w:cs="Times New Roman"/>
          <w:sz w:val="24"/>
          <w:szCs w:val="24"/>
        </w:rPr>
        <w:t>u</w:t>
      </w:r>
      <w:r w:rsidR="00C0175C" w:rsidRPr="00C0175C">
        <w:rPr>
          <w:rFonts w:ascii="Times New Roman" w:eastAsia="Times New Roman" w:hAnsi="Times New Roman" w:cs="Times New Roman"/>
          <w:sz w:val="24"/>
          <w:szCs w:val="24"/>
        </w:rPr>
        <w:t>ks muutunud</w:t>
      </w:r>
      <w:r w:rsidRPr="00C0175C">
        <w:rPr>
          <w:rFonts w:ascii="Times New Roman" w:eastAsia="Times New Roman" w:hAnsi="Times New Roman" w:cs="Times New Roman"/>
          <w:sz w:val="24"/>
          <w:szCs w:val="24"/>
        </w:rPr>
        <w:t xml:space="preserve"> säte uue, kehtiva sättega</w:t>
      </w:r>
      <w:r w:rsidR="00D81521" w:rsidRPr="00C0175C">
        <w:rPr>
          <w:rFonts w:ascii="Times New Roman" w:eastAsia="Times New Roman" w:hAnsi="Times New Roman" w:cs="Times New Roman"/>
          <w:sz w:val="24"/>
          <w:szCs w:val="24"/>
        </w:rPr>
        <w:t xml:space="preserve">, mis vastab Lepingu sisule ja </w:t>
      </w:r>
      <w:r w:rsidRPr="00C0175C">
        <w:rPr>
          <w:rFonts w:ascii="Times New Roman" w:eastAsia="Times New Roman" w:hAnsi="Times New Roman" w:cs="Times New Roman"/>
          <w:sz w:val="24"/>
          <w:szCs w:val="24"/>
        </w:rPr>
        <w:t>eesmärkidele.</w:t>
      </w:r>
    </w:p>
    <w:p w14:paraId="5FA884D7" w14:textId="77777777" w:rsidR="0076469D" w:rsidRPr="00C0175C" w:rsidRDefault="0076469D" w:rsidP="0076428E">
      <w:pPr>
        <w:pStyle w:val="ListParagraph"/>
        <w:numPr>
          <w:ilvl w:val="1"/>
          <w:numId w:val="5"/>
        </w:numPr>
        <w:tabs>
          <w:tab w:val="clear" w:pos="810"/>
          <w:tab w:val="num" w:pos="567"/>
          <w:tab w:val="left" w:pos="993"/>
        </w:tabs>
        <w:spacing w:after="0"/>
        <w:ind w:left="567" w:right="-567" w:hanging="567"/>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Lepingu muudatused vormistatakse kirjalikult ja kirjutatakse alla mõlema Poole poolt.</w:t>
      </w:r>
    </w:p>
    <w:p w14:paraId="5EFD050B" w14:textId="77777777" w:rsidR="00EF3EC6" w:rsidRPr="00C0175C" w:rsidRDefault="0076469D" w:rsidP="0076428E">
      <w:pPr>
        <w:pStyle w:val="ListParagraph"/>
        <w:numPr>
          <w:ilvl w:val="1"/>
          <w:numId w:val="5"/>
        </w:numPr>
        <w:tabs>
          <w:tab w:val="clear" w:pos="810"/>
          <w:tab w:val="num" w:pos="567"/>
          <w:tab w:val="left" w:pos="993"/>
        </w:tabs>
        <w:spacing w:after="0"/>
        <w:ind w:left="567" w:right="-567" w:hanging="567"/>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Lepingu muudatused jõustuvad Poolte poolt allakirjutamise momendist.</w:t>
      </w:r>
    </w:p>
    <w:p w14:paraId="2BB76824" w14:textId="77777777" w:rsidR="00EF3EC6" w:rsidRPr="00C0175C" w:rsidRDefault="00EF3EC6" w:rsidP="0076428E">
      <w:pPr>
        <w:pStyle w:val="ListParagraph"/>
        <w:tabs>
          <w:tab w:val="left" w:pos="993"/>
        </w:tabs>
        <w:spacing w:after="0"/>
        <w:ind w:left="993" w:right="-567"/>
        <w:jc w:val="both"/>
        <w:rPr>
          <w:rFonts w:ascii="Times New Roman" w:eastAsia="Times New Roman" w:hAnsi="Times New Roman" w:cs="Times New Roman"/>
          <w:sz w:val="24"/>
          <w:szCs w:val="24"/>
        </w:rPr>
      </w:pPr>
    </w:p>
    <w:p w14:paraId="3622EB32" w14:textId="77777777" w:rsidR="00AC2D95" w:rsidRPr="00C0175C" w:rsidRDefault="00AC2D95" w:rsidP="0076428E">
      <w:pPr>
        <w:pStyle w:val="ListParagraph"/>
        <w:numPr>
          <w:ilvl w:val="0"/>
          <w:numId w:val="5"/>
        </w:numPr>
        <w:tabs>
          <w:tab w:val="clear" w:pos="660"/>
          <w:tab w:val="num" w:pos="426"/>
          <w:tab w:val="left" w:pos="993"/>
        </w:tabs>
        <w:spacing w:after="0"/>
        <w:ind w:right="-567"/>
        <w:jc w:val="both"/>
        <w:rPr>
          <w:rFonts w:ascii="Times New Roman" w:eastAsia="Times New Roman" w:hAnsi="Times New Roman" w:cs="Times New Roman"/>
          <w:b/>
          <w:sz w:val="24"/>
          <w:szCs w:val="24"/>
        </w:rPr>
      </w:pPr>
      <w:r w:rsidRPr="00C0175C">
        <w:rPr>
          <w:rFonts w:ascii="Times New Roman" w:eastAsia="Times New Roman" w:hAnsi="Times New Roman" w:cs="Times New Roman"/>
          <w:b/>
          <w:bCs/>
          <w:sz w:val="24"/>
          <w:szCs w:val="24"/>
        </w:rPr>
        <w:t xml:space="preserve">Lepingu </w:t>
      </w:r>
      <w:r w:rsidR="004C12B2" w:rsidRPr="00C0175C">
        <w:rPr>
          <w:rFonts w:ascii="Times New Roman" w:eastAsia="Times New Roman" w:hAnsi="Times New Roman" w:cs="Times New Roman"/>
          <w:b/>
          <w:bCs/>
          <w:sz w:val="24"/>
          <w:szCs w:val="24"/>
        </w:rPr>
        <w:t>lõppemine ja ülesütlemine</w:t>
      </w:r>
    </w:p>
    <w:p w14:paraId="74A5A6E4" w14:textId="66BB8DD0" w:rsidR="00EF3EC6" w:rsidRPr="00C0175C" w:rsidRDefault="00C94065" w:rsidP="0076428E">
      <w:pPr>
        <w:pStyle w:val="ListParagraph"/>
        <w:numPr>
          <w:ilvl w:val="1"/>
          <w:numId w:val="5"/>
        </w:numPr>
        <w:tabs>
          <w:tab w:val="clear" w:pos="810"/>
          <w:tab w:val="num" w:pos="993"/>
        </w:tabs>
        <w:spacing w:after="0"/>
        <w:ind w:left="567" w:right="-567" w:hanging="567"/>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Leping lõppeb selle tähtaja möödumisel. Leping lõppeb ka Vara hävimisel või kasutuskõlbmatuks muu</w:t>
      </w:r>
      <w:r w:rsidR="007F466D" w:rsidRPr="00C0175C">
        <w:rPr>
          <w:rFonts w:ascii="Times New Roman" w:eastAsia="Times New Roman" w:hAnsi="Times New Roman" w:cs="Times New Roman"/>
          <w:sz w:val="24"/>
          <w:szCs w:val="24"/>
        </w:rPr>
        <w:t>tumisel, kuid mitte enne p 3.1.7</w:t>
      </w:r>
      <w:r w:rsidRPr="00C0175C">
        <w:rPr>
          <w:rFonts w:ascii="Times New Roman" w:eastAsia="Times New Roman" w:hAnsi="Times New Roman" w:cs="Times New Roman"/>
          <w:sz w:val="24"/>
          <w:szCs w:val="24"/>
        </w:rPr>
        <w:t xml:space="preserve"> näidatud kahjude hüvitamist.</w:t>
      </w:r>
    </w:p>
    <w:p w14:paraId="12006ED8" w14:textId="77777777" w:rsidR="00C94065" w:rsidRPr="00C0175C" w:rsidRDefault="00DA6C8B" w:rsidP="0076428E">
      <w:pPr>
        <w:pStyle w:val="ListParagraph"/>
        <w:numPr>
          <w:ilvl w:val="1"/>
          <w:numId w:val="5"/>
        </w:numPr>
        <w:tabs>
          <w:tab w:val="clear" w:pos="810"/>
          <w:tab w:val="num" w:pos="993"/>
        </w:tabs>
        <w:spacing w:after="0"/>
        <w:ind w:left="567" w:right="-567" w:hanging="567"/>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Lepingu ennetähtaegne lõpetamin</w:t>
      </w:r>
      <w:r w:rsidR="00E51223" w:rsidRPr="00C0175C">
        <w:rPr>
          <w:rFonts w:ascii="Times New Roman" w:eastAsia="Times New Roman" w:hAnsi="Times New Roman" w:cs="Times New Roman"/>
          <w:sz w:val="24"/>
          <w:szCs w:val="24"/>
        </w:rPr>
        <w:t xml:space="preserve">e toimub Poolte kirjalikul kokkuleppel või </w:t>
      </w:r>
      <w:r w:rsidR="0054519D" w:rsidRPr="00C0175C">
        <w:rPr>
          <w:rFonts w:ascii="Times New Roman" w:eastAsia="Times New Roman" w:hAnsi="Times New Roman" w:cs="Times New Roman"/>
          <w:sz w:val="24"/>
          <w:szCs w:val="24"/>
        </w:rPr>
        <w:t xml:space="preserve">Rendileandja </w:t>
      </w:r>
      <w:r w:rsidR="00E51223" w:rsidRPr="00C0175C">
        <w:rPr>
          <w:rFonts w:ascii="Times New Roman" w:eastAsia="Times New Roman" w:hAnsi="Times New Roman" w:cs="Times New Roman"/>
          <w:sz w:val="24"/>
          <w:szCs w:val="24"/>
        </w:rPr>
        <w:t>algatusel.</w:t>
      </w:r>
    </w:p>
    <w:p w14:paraId="35A90B3E" w14:textId="27B890FA" w:rsidR="00E51223" w:rsidRPr="00C0175C" w:rsidRDefault="00E51223" w:rsidP="0076428E">
      <w:pPr>
        <w:pStyle w:val="ListParagraph"/>
        <w:numPr>
          <w:ilvl w:val="1"/>
          <w:numId w:val="5"/>
        </w:numPr>
        <w:tabs>
          <w:tab w:val="clear" w:pos="810"/>
          <w:tab w:val="num" w:pos="993"/>
        </w:tabs>
        <w:spacing w:after="0"/>
        <w:ind w:left="567" w:right="-567" w:hanging="567"/>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Rendileandjal on õigus Leping erakorraliselt üles öelda Lepingus ja õigusaktides toodud alustel, teatades selle</w:t>
      </w:r>
      <w:r w:rsidR="007B5D95" w:rsidRPr="00C0175C">
        <w:rPr>
          <w:rFonts w:ascii="Times New Roman" w:eastAsia="Times New Roman" w:hAnsi="Times New Roman" w:cs="Times New Roman"/>
          <w:sz w:val="24"/>
          <w:szCs w:val="24"/>
        </w:rPr>
        <w:t>st Rentnikule kirjalikult kaks (2</w:t>
      </w:r>
      <w:r w:rsidRPr="00C0175C">
        <w:rPr>
          <w:rFonts w:ascii="Times New Roman" w:eastAsia="Times New Roman" w:hAnsi="Times New Roman" w:cs="Times New Roman"/>
          <w:sz w:val="24"/>
          <w:szCs w:val="24"/>
        </w:rPr>
        <w:t>) kuu</w:t>
      </w:r>
      <w:r w:rsidR="007B5D95" w:rsidRPr="00C0175C">
        <w:rPr>
          <w:rFonts w:ascii="Times New Roman" w:eastAsia="Times New Roman" w:hAnsi="Times New Roman" w:cs="Times New Roman"/>
          <w:sz w:val="24"/>
          <w:szCs w:val="24"/>
        </w:rPr>
        <w:t>d</w:t>
      </w:r>
      <w:r w:rsidRPr="00C0175C">
        <w:rPr>
          <w:rFonts w:ascii="Times New Roman" w:eastAsia="Times New Roman" w:hAnsi="Times New Roman" w:cs="Times New Roman"/>
          <w:sz w:val="24"/>
          <w:szCs w:val="24"/>
        </w:rPr>
        <w:t xml:space="preserve"> </w:t>
      </w:r>
      <w:r w:rsidR="009563E3" w:rsidRPr="00C0175C">
        <w:rPr>
          <w:rFonts w:ascii="Times New Roman" w:eastAsia="Times New Roman" w:hAnsi="Times New Roman" w:cs="Times New Roman"/>
          <w:sz w:val="24"/>
          <w:szCs w:val="24"/>
        </w:rPr>
        <w:t>ette, kui:</w:t>
      </w:r>
    </w:p>
    <w:p w14:paraId="31211AE6" w14:textId="77777777" w:rsidR="009563E3" w:rsidRPr="00C0175C" w:rsidRDefault="009563E3" w:rsidP="0076428E">
      <w:pPr>
        <w:pStyle w:val="ListParagraph"/>
        <w:numPr>
          <w:ilvl w:val="2"/>
          <w:numId w:val="5"/>
        </w:numPr>
        <w:tabs>
          <w:tab w:val="left" w:pos="993"/>
        </w:tabs>
        <w:spacing w:after="0"/>
        <w:ind w:left="567" w:right="-567" w:hanging="567"/>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Rentnik kasutab Vara vastuolus Lepingus ettenähtud sihtotstarbega;</w:t>
      </w:r>
    </w:p>
    <w:p w14:paraId="5E11A712" w14:textId="77777777" w:rsidR="009563E3" w:rsidRPr="00C0175C" w:rsidRDefault="009563E3" w:rsidP="0076428E">
      <w:pPr>
        <w:pStyle w:val="ListParagraph"/>
        <w:numPr>
          <w:ilvl w:val="2"/>
          <w:numId w:val="5"/>
        </w:numPr>
        <w:tabs>
          <w:tab w:val="left" w:pos="993"/>
        </w:tabs>
        <w:spacing w:after="0"/>
        <w:ind w:left="567" w:right="-567" w:hanging="567"/>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Rentniku tegevus halvendab Vara seisundit;</w:t>
      </w:r>
    </w:p>
    <w:p w14:paraId="66433C3F" w14:textId="77777777" w:rsidR="009563E3" w:rsidRPr="00C0175C" w:rsidRDefault="009563E3" w:rsidP="0076428E">
      <w:pPr>
        <w:pStyle w:val="ListParagraph"/>
        <w:numPr>
          <w:ilvl w:val="2"/>
          <w:numId w:val="5"/>
        </w:numPr>
        <w:tabs>
          <w:tab w:val="left" w:pos="993"/>
        </w:tabs>
        <w:spacing w:after="0"/>
        <w:ind w:left="567" w:right="-567" w:hanging="567"/>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lastRenderedPageBreak/>
        <w:t>Rentnik ei täida Rendileandja po</w:t>
      </w:r>
      <w:r w:rsidR="004E3477" w:rsidRPr="00C0175C">
        <w:rPr>
          <w:rFonts w:ascii="Times New Roman" w:eastAsia="Times New Roman" w:hAnsi="Times New Roman" w:cs="Times New Roman"/>
          <w:sz w:val="24"/>
          <w:szCs w:val="24"/>
        </w:rPr>
        <w:t xml:space="preserve">olt Lepingu punktis 3.7.3 </w:t>
      </w:r>
      <w:r w:rsidRPr="00C0175C">
        <w:rPr>
          <w:rFonts w:ascii="Times New Roman" w:eastAsia="Times New Roman" w:hAnsi="Times New Roman" w:cs="Times New Roman"/>
          <w:sz w:val="24"/>
          <w:szCs w:val="24"/>
        </w:rPr>
        <w:t>ettenähtud põhjendatud ettekirjutusi;</w:t>
      </w:r>
    </w:p>
    <w:p w14:paraId="3C6B2D81" w14:textId="3844A770" w:rsidR="009563E3" w:rsidRPr="00C0175C" w:rsidRDefault="009563E3" w:rsidP="0076428E">
      <w:pPr>
        <w:pStyle w:val="ListParagraph"/>
        <w:numPr>
          <w:ilvl w:val="2"/>
          <w:numId w:val="5"/>
        </w:numPr>
        <w:tabs>
          <w:tab w:val="left" w:pos="993"/>
        </w:tabs>
        <w:spacing w:after="0"/>
        <w:ind w:left="567" w:right="-567" w:hanging="567"/>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Rentniku pankrotistumisel või likvideerimisel;</w:t>
      </w:r>
    </w:p>
    <w:p w14:paraId="3CD850E6" w14:textId="52526374" w:rsidR="007F466D" w:rsidRPr="00C0175C" w:rsidRDefault="007F466D" w:rsidP="00F4537C">
      <w:pPr>
        <w:pStyle w:val="ListParagraph"/>
        <w:numPr>
          <w:ilvl w:val="2"/>
          <w:numId w:val="5"/>
        </w:numPr>
        <w:tabs>
          <w:tab w:val="left" w:pos="993"/>
        </w:tabs>
        <w:spacing w:after="0"/>
        <w:ind w:left="567" w:right="-567" w:hanging="567"/>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Rentnik jätab tasumata kahe järjestikuse kalendrikuu rendimaksed;</w:t>
      </w:r>
    </w:p>
    <w:p w14:paraId="76BD87ED" w14:textId="77777777" w:rsidR="009563E3" w:rsidRPr="00C0175C" w:rsidRDefault="009563E3" w:rsidP="0076428E">
      <w:pPr>
        <w:pStyle w:val="ListParagraph"/>
        <w:numPr>
          <w:ilvl w:val="2"/>
          <w:numId w:val="5"/>
        </w:numPr>
        <w:tabs>
          <w:tab w:val="left" w:pos="993"/>
        </w:tabs>
        <w:spacing w:after="0"/>
        <w:ind w:left="567" w:right="-567" w:hanging="567"/>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Rentnik on muul Lepingus sätestamata viisil oluliselt rikkunud L</w:t>
      </w:r>
      <w:r w:rsidR="00C46EC0" w:rsidRPr="00C0175C">
        <w:rPr>
          <w:rFonts w:ascii="Times New Roman" w:eastAsia="Times New Roman" w:hAnsi="Times New Roman" w:cs="Times New Roman"/>
          <w:sz w:val="24"/>
          <w:szCs w:val="24"/>
        </w:rPr>
        <w:t>epinguga kokkulepitud tingimusi.</w:t>
      </w:r>
    </w:p>
    <w:p w14:paraId="601475AC" w14:textId="3FBC69C2" w:rsidR="00B368A4" w:rsidRPr="00C0175C" w:rsidRDefault="009563E3" w:rsidP="0076428E">
      <w:pPr>
        <w:pStyle w:val="ListParagraph"/>
        <w:numPr>
          <w:ilvl w:val="1"/>
          <w:numId w:val="5"/>
        </w:numPr>
        <w:tabs>
          <w:tab w:val="left" w:pos="993"/>
        </w:tabs>
        <w:spacing w:after="0"/>
        <w:ind w:left="567" w:right="-567" w:hanging="567"/>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 xml:space="preserve">Rendileandjal </w:t>
      </w:r>
      <w:r w:rsidR="00C46EC0" w:rsidRPr="00C0175C">
        <w:rPr>
          <w:rFonts w:ascii="Times New Roman" w:eastAsia="Times New Roman" w:hAnsi="Times New Roman" w:cs="Times New Roman"/>
          <w:sz w:val="24"/>
          <w:szCs w:val="24"/>
        </w:rPr>
        <w:t xml:space="preserve">on õigus Leping erakorraliselt üles öelda, teatades sellest Rentnikule kirjalikult </w:t>
      </w:r>
      <w:r w:rsidR="00693EA4" w:rsidRPr="00C0175C">
        <w:rPr>
          <w:rFonts w:ascii="Times New Roman" w:eastAsia="Times New Roman" w:hAnsi="Times New Roman" w:cs="Times New Roman"/>
          <w:sz w:val="24"/>
          <w:szCs w:val="24"/>
        </w:rPr>
        <w:t>kuus</w:t>
      </w:r>
      <w:r w:rsidR="007B5D95" w:rsidRPr="00C0175C">
        <w:rPr>
          <w:rFonts w:ascii="Times New Roman" w:eastAsia="Times New Roman" w:hAnsi="Times New Roman" w:cs="Times New Roman"/>
          <w:sz w:val="24"/>
          <w:szCs w:val="24"/>
        </w:rPr>
        <w:t xml:space="preserve"> (6)</w:t>
      </w:r>
      <w:r w:rsidR="00693EA4" w:rsidRPr="00C0175C">
        <w:rPr>
          <w:rFonts w:ascii="Times New Roman" w:eastAsia="Times New Roman" w:hAnsi="Times New Roman" w:cs="Times New Roman"/>
          <w:sz w:val="24"/>
          <w:szCs w:val="24"/>
        </w:rPr>
        <w:t xml:space="preserve"> kuud</w:t>
      </w:r>
      <w:r w:rsidR="00C46EC0" w:rsidRPr="00C0175C">
        <w:rPr>
          <w:rFonts w:ascii="Times New Roman" w:eastAsia="Times New Roman" w:hAnsi="Times New Roman" w:cs="Times New Roman"/>
          <w:sz w:val="24"/>
          <w:szCs w:val="24"/>
        </w:rPr>
        <w:t xml:space="preserve"> ette, kui Rendileandjal </w:t>
      </w:r>
      <w:r w:rsidRPr="00C0175C">
        <w:rPr>
          <w:rFonts w:ascii="Times New Roman" w:eastAsia="Times New Roman" w:hAnsi="Times New Roman" w:cs="Times New Roman"/>
          <w:sz w:val="24"/>
          <w:szCs w:val="24"/>
        </w:rPr>
        <w:t xml:space="preserve">on põhjendatud vajadus võtta Vara </w:t>
      </w:r>
      <w:r w:rsidR="002512A5" w:rsidRPr="00C0175C">
        <w:rPr>
          <w:rFonts w:ascii="Times New Roman" w:eastAsia="Times New Roman" w:hAnsi="Times New Roman" w:cs="Times New Roman"/>
          <w:sz w:val="24"/>
          <w:szCs w:val="24"/>
        </w:rPr>
        <w:t>kasutusele riigikaitselisel eesmärgil</w:t>
      </w:r>
      <w:r w:rsidR="00834836" w:rsidRPr="00C0175C">
        <w:rPr>
          <w:rFonts w:ascii="Times New Roman" w:eastAsia="Times New Roman" w:hAnsi="Times New Roman" w:cs="Times New Roman"/>
          <w:sz w:val="24"/>
          <w:szCs w:val="24"/>
        </w:rPr>
        <w:t>.</w:t>
      </w:r>
    </w:p>
    <w:p w14:paraId="0BF33AF4" w14:textId="77777777" w:rsidR="0056667A" w:rsidRPr="00C0175C" w:rsidRDefault="00287411" w:rsidP="0076428E">
      <w:pPr>
        <w:pStyle w:val="ListParagraph"/>
        <w:numPr>
          <w:ilvl w:val="1"/>
          <w:numId w:val="5"/>
        </w:numPr>
        <w:tabs>
          <w:tab w:val="left" w:pos="993"/>
        </w:tabs>
        <w:spacing w:after="0"/>
        <w:ind w:left="567" w:right="-567" w:hanging="567"/>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 xml:space="preserve">Rentnikul ei ole </w:t>
      </w:r>
      <w:r w:rsidR="000F2E43" w:rsidRPr="00C0175C">
        <w:rPr>
          <w:rFonts w:ascii="Times New Roman" w:eastAsia="Times New Roman" w:hAnsi="Times New Roman" w:cs="Times New Roman"/>
          <w:sz w:val="24"/>
          <w:szCs w:val="24"/>
        </w:rPr>
        <w:t>õigust</w:t>
      </w:r>
      <w:r w:rsidRPr="00C0175C">
        <w:rPr>
          <w:rFonts w:ascii="Times New Roman" w:eastAsia="Times New Roman" w:hAnsi="Times New Roman" w:cs="Times New Roman"/>
          <w:sz w:val="24"/>
          <w:szCs w:val="24"/>
        </w:rPr>
        <w:t xml:space="preserve"> nõuda Lepingu lõppemisel mistahes tingimustel Rendileandjalt Rentniku poolt Varale tehtud investeeringute kompenseerimist.</w:t>
      </w:r>
    </w:p>
    <w:p w14:paraId="0D295299" w14:textId="77777777" w:rsidR="00B368A4" w:rsidRPr="00C0175C" w:rsidRDefault="009563E3" w:rsidP="0076428E">
      <w:pPr>
        <w:pStyle w:val="ListParagraph"/>
        <w:tabs>
          <w:tab w:val="left" w:pos="993"/>
        </w:tabs>
        <w:spacing w:after="0"/>
        <w:ind w:left="862" w:right="-567"/>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 xml:space="preserve">    </w:t>
      </w:r>
    </w:p>
    <w:p w14:paraId="055274A7" w14:textId="77777777" w:rsidR="00B368A4" w:rsidRPr="00C0175C" w:rsidRDefault="00AC2D95" w:rsidP="0076428E">
      <w:pPr>
        <w:pStyle w:val="ListParagraph"/>
        <w:numPr>
          <w:ilvl w:val="0"/>
          <w:numId w:val="5"/>
        </w:numPr>
        <w:tabs>
          <w:tab w:val="clear" w:pos="660"/>
          <w:tab w:val="num" w:pos="426"/>
          <w:tab w:val="left" w:pos="993"/>
        </w:tabs>
        <w:spacing w:after="0"/>
        <w:ind w:right="-567"/>
        <w:jc w:val="both"/>
        <w:rPr>
          <w:rFonts w:ascii="Times New Roman" w:eastAsia="Times New Roman" w:hAnsi="Times New Roman" w:cs="Times New Roman"/>
          <w:b/>
          <w:sz w:val="24"/>
          <w:szCs w:val="24"/>
        </w:rPr>
      </w:pPr>
      <w:r w:rsidRPr="00C0175C">
        <w:rPr>
          <w:rFonts w:ascii="Times New Roman" w:eastAsia="Times New Roman" w:hAnsi="Times New Roman" w:cs="Times New Roman"/>
          <w:b/>
          <w:bCs/>
          <w:sz w:val="24"/>
          <w:szCs w:val="24"/>
        </w:rPr>
        <w:t>Vääramatu jõud</w:t>
      </w:r>
      <w:bookmarkStart w:id="2" w:name="_Ref91573575"/>
    </w:p>
    <w:p w14:paraId="4751DF91" w14:textId="7E062A1D" w:rsidR="002C1788" w:rsidRPr="00C0175C" w:rsidRDefault="00AC2D95" w:rsidP="0076428E">
      <w:pPr>
        <w:pStyle w:val="ListParagraph"/>
        <w:numPr>
          <w:ilvl w:val="1"/>
          <w:numId w:val="5"/>
        </w:numPr>
        <w:tabs>
          <w:tab w:val="clear" w:pos="810"/>
          <w:tab w:val="num" w:pos="567"/>
          <w:tab w:val="left" w:pos="993"/>
        </w:tabs>
        <w:spacing w:after="0"/>
        <w:ind w:left="567" w:right="-567" w:hanging="567"/>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Pooled ei vastuta Lepingust tulenevate</w:t>
      </w:r>
      <w:r w:rsidR="00BB34EE" w:rsidRPr="00C0175C">
        <w:rPr>
          <w:rFonts w:ascii="Times New Roman" w:eastAsia="Times New Roman" w:hAnsi="Times New Roman" w:cs="Times New Roman"/>
          <w:sz w:val="24"/>
          <w:szCs w:val="24"/>
        </w:rPr>
        <w:t xml:space="preserve"> kohustuste mittetäitmise või </w:t>
      </w:r>
      <w:r w:rsidRPr="00C0175C">
        <w:rPr>
          <w:rFonts w:ascii="Times New Roman" w:eastAsia="Times New Roman" w:hAnsi="Times New Roman" w:cs="Times New Roman"/>
          <w:sz w:val="24"/>
          <w:szCs w:val="24"/>
        </w:rPr>
        <w:t>mittenõuetekohase täitmise eest, kui see on tekkinud vääramatu jõu mõjul (edaspidi nimetatud Vääramatu jõud). Vääramatu jõu</w:t>
      </w:r>
      <w:r w:rsidR="00BB34EE" w:rsidRPr="00C0175C">
        <w:rPr>
          <w:rFonts w:ascii="Times New Roman" w:eastAsia="Times New Roman" w:hAnsi="Times New Roman" w:cs="Times New Roman"/>
          <w:sz w:val="24"/>
          <w:szCs w:val="24"/>
        </w:rPr>
        <w:t xml:space="preserve"> all mõistavad Pooled mistahes </w:t>
      </w:r>
      <w:r w:rsidR="005401ED" w:rsidRPr="00C0175C">
        <w:rPr>
          <w:rFonts w:ascii="Times New Roman" w:eastAsia="Times New Roman" w:hAnsi="Times New Roman" w:cs="Times New Roman"/>
          <w:sz w:val="24"/>
          <w:szCs w:val="24"/>
        </w:rPr>
        <w:t>sündmust,</w:t>
      </w:r>
      <w:r w:rsidRPr="00C0175C">
        <w:rPr>
          <w:rFonts w:ascii="Times New Roman" w:eastAsia="Times New Roman" w:hAnsi="Times New Roman" w:cs="Times New Roman"/>
          <w:sz w:val="24"/>
          <w:szCs w:val="24"/>
        </w:rPr>
        <w:t xml:space="preserve"> mille üle Pooltel puudub kontroll ja mida nad ei saa mõjutada, ei või ega pea ette nägema ega ära hoidma. </w:t>
      </w:r>
      <w:bookmarkEnd w:id="2"/>
    </w:p>
    <w:p w14:paraId="2AFAA0A8" w14:textId="77777777" w:rsidR="00AC2D95" w:rsidRPr="00C0175C" w:rsidRDefault="00AC2D95" w:rsidP="0076428E">
      <w:pPr>
        <w:pStyle w:val="ListParagraph"/>
        <w:numPr>
          <w:ilvl w:val="1"/>
          <w:numId w:val="5"/>
        </w:numPr>
        <w:tabs>
          <w:tab w:val="clear" w:pos="810"/>
          <w:tab w:val="num" w:pos="567"/>
          <w:tab w:val="left" w:pos="993"/>
        </w:tabs>
        <w:spacing w:after="0"/>
        <w:ind w:left="567" w:right="-567" w:hanging="567"/>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 xml:space="preserve">Lepingu punkt </w:t>
      </w:r>
      <w:r w:rsidR="00B368A4" w:rsidRPr="00C0175C">
        <w:rPr>
          <w:rFonts w:ascii="Times New Roman" w:eastAsia="Times New Roman" w:hAnsi="Times New Roman" w:cs="Times New Roman"/>
          <w:sz w:val="24"/>
          <w:szCs w:val="24"/>
        </w:rPr>
        <w:t>6</w:t>
      </w:r>
      <w:r w:rsidRPr="00C0175C">
        <w:rPr>
          <w:rFonts w:ascii="Times New Roman" w:eastAsia="Times New Roman" w:hAnsi="Times New Roman" w:cs="Times New Roman"/>
          <w:sz w:val="24"/>
          <w:szCs w:val="24"/>
        </w:rPr>
        <w:t>.1. ei vabasta Pooli jõupingutuste rak</w:t>
      </w:r>
      <w:r w:rsidR="00BB34EE" w:rsidRPr="00C0175C">
        <w:rPr>
          <w:rFonts w:ascii="Times New Roman" w:eastAsia="Times New Roman" w:hAnsi="Times New Roman" w:cs="Times New Roman"/>
          <w:sz w:val="24"/>
          <w:szCs w:val="24"/>
        </w:rPr>
        <w:t xml:space="preserve">endamisest selliste põhjuste </w:t>
      </w:r>
      <w:r w:rsidRPr="00C0175C">
        <w:rPr>
          <w:rFonts w:ascii="Times New Roman" w:eastAsia="Times New Roman" w:hAnsi="Times New Roman" w:cs="Times New Roman"/>
          <w:sz w:val="24"/>
          <w:szCs w:val="24"/>
        </w:rPr>
        <w:t>kõrvaldamiseks ning Pooled peavad oma Lepinguli</w:t>
      </w:r>
      <w:r w:rsidR="00BB34EE" w:rsidRPr="00C0175C">
        <w:rPr>
          <w:rFonts w:ascii="Times New Roman" w:eastAsia="Times New Roman" w:hAnsi="Times New Roman" w:cs="Times New Roman"/>
          <w:sz w:val="24"/>
          <w:szCs w:val="24"/>
        </w:rPr>
        <w:t>ste kohustuste täitmist jätkama</w:t>
      </w:r>
      <w:r w:rsidRPr="00C0175C">
        <w:rPr>
          <w:rFonts w:ascii="Times New Roman" w:eastAsia="Times New Roman" w:hAnsi="Times New Roman" w:cs="Times New Roman"/>
          <w:sz w:val="24"/>
          <w:szCs w:val="24"/>
        </w:rPr>
        <w:t xml:space="preserve"> niipea, kui sellised takistused on kõrvaldatud.</w:t>
      </w:r>
    </w:p>
    <w:p w14:paraId="188B141B" w14:textId="77777777" w:rsidR="005401ED" w:rsidRPr="00C0175C" w:rsidRDefault="005401ED" w:rsidP="0076428E">
      <w:pPr>
        <w:pStyle w:val="ListParagraph"/>
        <w:tabs>
          <w:tab w:val="left" w:pos="993"/>
        </w:tabs>
        <w:spacing w:after="0"/>
        <w:ind w:left="810" w:right="-567"/>
        <w:jc w:val="both"/>
        <w:rPr>
          <w:rFonts w:ascii="Times New Roman" w:eastAsia="Times New Roman" w:hAnsi="Times New Roman" w:cs="Times New Roman"/>
          <w:sz w:val="24"/>
          <w:szCs w:val="24"/>
        </w:rPr>
      </w:pPr>
    </w:p>
    <w:p w14:paraId="437C6E2D" w14:textId="77777777" w:rsidR="002C1788" w:rsidRPr="00C0175C" w:rsidRDefault="002C1788" w:rsidP="0076428E">
      <w:pPr>
        <w:pStyle w:val="ListParagraph"/>
        <w:numPr>
          <w:ilvl w:val="0"/>
          <w:numId w:val="5"/>
        </w:numPr>
        <w:tabs>
          <w:tab w:val="clear" w:pos="660"/>
          <w:tab w:val="num" w:pos="426"/>
          <w:tab w:val="left" w:pos="993"/>
        </w:tabs>
        <w:spacing w:after="0"/>
        <w:ind w:right="-567"/>
        <w:jc w:val="both"/>
        <w:rPr>
          <w:rFonts w:ascii="Times New Roman" w:eastAsia="Times New Roman" w:hAnsi="Times New Roman" w:cs="Times New Roman"/>
          <w:b/>
          <w:sz w:val="24"/>
          <w:szCs w:val="24"/>
        </w:rPr>
      </w:pPr>
      <w:r w:rsidRPr="00C0175C">
        <w:rPr>
          <w:rFonts w:ascii="Times New Roman" w:eastAsia="Times New Roman" w:hAnsi="Times New Roman" w:cs="Times New Roman"/>
          <w:b/>
          <w:sz w:val="24"/>
          <w:szCs w:val="24"/>
        </w:rPr>
        <w:t>Teadete edastamine</w:t>
      </w:r>
    </w:p>
    <w:p w14:paraId="179B89FE" w14:textId="77777777" w:rsidR="002C1788" w:rsidRPr="00C0175C" w:rsidRDefault="002C1788" w:rsidP="0076428E">
      <w:pPr>
        <w:pStyle w:val="ListParagraph"/>
        <w:numPr>
          <w:ilvl w:val="1"/>
          <w:numId w:val="5"/>
        </w:numPr>
        <w:tabs>
          <w:tab w:val="clear" w:pos="810"/>
          <w:tab w:val="num" w:pos="567"/>
          <w:tab w:val="left" w:pos="993"/>
        </w:tabs>
        <w:spacing w:after="0"/>
        <w:ind w:left="567" w:right="-567" w:hanging="567"/>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Pooltevahelised Lepinguga seotud teated peavad olema kirjalikus vormis ja edastatud teisele Poolele Leping</w:t>
      </w:r>
      <w:r w:rsidR="0056667A" w:rsidRPr="00C0175C">
        <w:rPr>
          <w:rFonts w:ascii="Times New Roman" w:eastAsia="Times New Roman" w:hAnsi="Times New Roman" w:cs="Times New Roman"/>
          <w:sz w:val="24"/>
          <w:szCs w:val="24"/>
        </w:rPr>
        <w:t>us märgitud e-posti aadressil või</w:t>
      </w:r>
      <w:r w:rsidRPr="00C0175C">
        <w:rPr>
          <w:rFonts w:ascii="Times New Roman" w:eastAsia="Times New Roman" w:hAnsi="Times New Roman" w:cs="Times New Roman"/>
          <w:sz w:val="24"/>
          <w:szCs w:val="24"/>
        </w:rPr>
        <w:t xml:space="preserve"> posti teel tähitud kirjaga Lepingus märgitud aadressil.</w:t>
      </w:r>
    </w:p>
    <w:p w14:paraId="4509A05A" w14:textId="2008DC18" w:rsidR="002C1788" w:rsidRPr="00C0175C" w:rsidRDefault="002C1788" w:rsidP="0076428E">
      <w:pPr>
        <w:pStyle w:val="ListParagraph"/>
        <w:numPr>
          <w:ilvl w:val="1"/>
          <w:numId w:val="5"/>
        </w:numPr>
        <w:tabs>
          <w:tab w:val="clear" w:pos="810"/>
          <w:tab w:val="num" w:pos="567"/>
          <w:tab w:val="left" w:pos="993"/>
        </w:tabs>
        <w:spacing w:after="0"/>
        <w:ind w:left="567" w:right="-567" w:hanging="567"/>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Teade loetakse kätte</w:t>
      </w:r>
      <w:r w:rsidR="000244D3">
        <w:rPr>
          <w:rFonts w:ascii="Times New Roman" w:eastAsia="Times New Roman" w:hAnsi="Times New Roman" w:cs="Times New Roman"/>
          <w:sz w:val="24"/>
          <w:szCs w:val="24"/>
        </w:rPr>
        <w:t xml:space="preserve"> </w:t>
      </w:r>
      <w:r w:rsidRPr="00C0175C">
        <w:rPr>
          <w:rFonts w:ascii="Times New Roman" w:eastAsia="Times New Roman" w:hAnsi="Times New Roman" w:cs="Times New Roman"/>
          <w:sz w:val="24"/>
          <w:szCs w:val="24"/>
        </w:rPr>
        <w:t>antuks, kui teade on saadetud posti teel tähitud kirjaga ja postitamisest on möödas kümme (10) päeva.</w:t>
      </w:r>
    </w:p>
    <w:p w14:paraId="1D5976B0" w14:textId="77777777" w:rsidR="002C1788" w:rsidRPr="00C0175C" w:rsidRDefault="002C1788" w:rsidP="0076428E">
      <w:pPr>
        <w:pStyle w:val="ListParagraph"/>
        <w:numPr>
          <w:ilvl w:val="1"/>
          <w:numId w:val="5"/>
        </w:numPr>
        <w:tabs>
          <w:tab w:val="clear" w:pos="810"/>
          <w:tab w:val="num" w:pos="567"/>
          <w:tab w:val="left" w:pos="993"/>
        </w:tabs>
        <w:spacing w:after="0"/>
        <w:ind w:left="567" w:right="-567" w:hanging="567"/>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Kontaktisiku ja –aadressi muutusest on Pool kohustatud koheselt informeerima teist Poolt.</w:t>
      </w:r>
    </w:p>
    <w:p w14:paraId="0C2AF730" w14:textId="77777777" w:rsidR="002C1788" w:rsidRPr="00C0175C" w:rsidRDefault="002C1788" w:rsidP="0076428E">
      <w:pPr>
        <w:pStyle w:val="ListParagraph"/>
        <w:numPr>
          <w:ilvl w:val="1"/>
          <w:numId w:val="5"/>
        </w:numPr>
        <w:tabs>
          <w:tab w:val="clear" w:pos="810"/>
          <w:tab w:val="num" w:pos="567"/>
          <w:tab w:val="left" w:pos="993"/>
        </w:tabs>
        <w:spacing w:after="0"/>
        <w:ind w:left="567" w:right="-567" w:hanging="567"/>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Informatsioonilise iseloomuga teated, mille edastamisel teisele Poolele ei ole õiguslikke tagajärgi, võib edastada telefoni või e-posti teel.</w:t>
      </w:r>
    </w:p>
    <w:p w14:paraId="67599738" w14:textId="77777777" w:rsidR="002C1788" w:rsidRPr="00C0175C" w:rsidRDefault="002C1788" w:rsidP="0076428E">
      <w:pPr>
        <w:pStyle w:val="ListParagraph"/>
        <w:tabs>
          <w:tab w:val="left" w:pos="993"/>
        </w:tabs>
        <w:spacing w:after="0"/>
        <w:ind w:left="810" w:right="-567"/>
        <w:jc w:val="both"/>
        <w:rPr>
          <w:rFonts w:ascii="Times New Roman" w:eastAsia="Times New Roman" w:hAnsi="Times New Roman" w:cs="Times New Roman"/>
          <w:sz w:val="24"/>
          <w:szCs w:val="24"/>
        </w:rPr>
      </w:pPr>
    </w:p>
    <w:p w14:paraId="730B34AE" w14:textId="77777777" w:rsidR="00C46EC0" w:rsidRPr="00C0175C" w:rsidRDefault="00C46EC0" w:rsidP="0076428E">
      <w:pPr>
        <w:pStyle w:val="Standard"/>
        <w:numPr>
          <w:ilvl w:val="0"/>
          <w:numId w:val="5"/>
        </w:numPr>
        <w:tabs>
          <w:tab w:val="left" w:pos="426"/>
        </w:tabs>
        <w:spacing w:after="0"/>
        <w:jc w:val="both"/>
        <w:rPr>
          <w:rFonts w:ascii="Times New Roman" w:hAnsi="Times New Roman" w:cs="Times New Roman"/>
          <w:sz w:val="24"/>
          <w:szCs w:val="24"/>
        </w:rPr>
      </w:pPr>
      <w:r w:rsidRPr="00C0175C">
        <w:rPr>
          <w:rFonts w:ascii="Times New Roman" w:eastAsia="Times New Roman" w:hAnsi="Times New Roman" w:cs="Times New Roman"/>
          <w:b/>
          <w:bCs/>
          <w:sz w:val="24"/>
          <w:szCs w:val="24"/>
        </w:rPr>
        <w:t>Konfidentsiaalsus</w:t>
      </w:r>
    </w:p>
    <w:p w14:paraId="0FF0E249" w14:textId="77777777" w:rsidR="00C46EC0" w:rsidRPr="00C0175C" w:rsidRDefault="00C46EC0" w:rsidP="0076428E">
      <w:pPr>
        <w:pStyle w:val="Standard"/>
        <w:numPr>
          <w:ilvl w:val="1"/>
          <w:numId w:val="5"/>
        </w:numPr>
        <w:tabs>
          <w:tab w:val="clear" w:pos="810"/>
          <w:tab w:val="num" w:pos="567"/>
        </w:tabs>
        <w:spacing w:after="0"/>
        <w:ind w:left="567" w:hanging="567"/>
        <w:jc w:val="both"/>
        <w:rPr>
          <w:rFonts w:ascii="Times New Roman" w:hAnsi="Times New Roman" w:cs="Times New Roman"/>
          <w:sz w:val="24"/>
          <w:szCs w:val="24"/>
        </w:rPr>
      </w:pPr>
      <w:r w:rsidRPr="00C0175C">
        <w:rPr>
          <w:rFonts w:ascii="Times New Roman" w:eastAsia="Times New Roman" w:hAnsi="Times New Roman" w:cs="Times New Roman"/>
          <w:sz w:val="24"/>
          <w:szCs w:val="24"/>
        </w:rPr>
        <w:t>Lepingu hind on konfidentsiaalne ning ei kuulu avaldamisele kolmandale isikule, välja arvatud avaldamiskohustuse korral, mis on ette nähtud Eesti Vabariigi õigusaktiga.</w:t>
      </w:r>
    </w:p>
    <w:p w14:paraId="2725D3BA" w14:textId="77777777" w:rsidR="0056667A" w:rsidRPr="00C0175C" w:rsidRDefault="0056667A" w:rsidP="0076428E">
      <w:pPr>
        <w:pStyle w:val="Standard"/>
        <w:tabs>
          <w:tab w:val="left" w:pos="426"/>
        </w:tabs>
        <w:spacing w:after="0"/>
        <w:ind w:left="810"/>
        <w:jc w:val="both"/>
        <w:rPr>
          <w:rFonts w:ascii="Times New Roman" w:hAnsi="Times New Roman" w:cs="Times New Roman"/>
          <w:sz w:val="24"/>
          <w:szCs w:val="24"/>
        </w:rPr>
      </w:pPr>
    </w:p>
    <w:p w14:paraId="71384BCD" w14:textId="77777777" w:rsidR="0056667A" w:rsidRPr="00C0175C" w:rsidRDefault="0056667A" w:rsidP="0076428E">
      <w:pPr>
        <w:pStyle w:val="Standard"/>
        <w:numPr>
          <w:ilvl w:val="0"/>
          <w:numId w:val="5"/>
        </w:numPr>
        <w:tabs>
          <w:tab w:val="left" w:pos="426"/>
        </w:tabs>
        <w:spacing w:after="0"/>
        <w:jc w:val="both"/>
        <w:rPr>
          <w:rFonts w:ascii="Times New Roman" w:hAnsi="Times New Roman" w:cs="Times New Roman"/>
          <w:sz w:val="24"/>
          <w:szCs w:val="24"/>
        </w:rPr>
      </w:pPr>
      <w:r w:rsidRPr="00C0175C">
        <w:rPr>
          <w:rFonts w:ascii="Times New Roman" w:eastAsia="Times New Roman" w:hAnsi="Times New Roman" w:cs="Times New Roman"/>
          <w:b/>
          <w:bCs/>
          <w:sz w:val="24"/>
          <w:szCs w:val="24"/>
        </w:rPr>
        <w:t>Vastutus</w:t>
      </w:r>
    </w:p>
    <w:p w14:paraId="17C0F162" w14:textId="77777777" w:rsidR="0056667A" w:rsidRPr="00C0175C" w:rsidRDefault="0056667A" w:rsidP="0076428E">
      <w:pPr>
        <w:pStyle w:val="Standard"/>
        <w:numPr>
          <w:ilvl w:val="1"/>
          <w:numId w:val="5"/>
        </w:numPr>
        <w:tabs>
          <w:tab w:val="clear" w:pos="810"/>
          <w:tab w:val="num" w:pos="567"/>
        </w:tabs>
        <w:spacing w:after="0"/>
        <w:ind w:left="567" w:right="-567" w:hanging="567"/>
        <w:jc w:val="both"/>
        <w:rPr>
          <w:rFonts w:ascii="Times New Roman" w:hAnsi="Times New Roman" w:cs="Times New Roman"/>
          <w:sz w:val="24"/>
          <w:szCs w:val="24"/>
        </w:rPr>
      </w:pPr>
      <w:r w:rsidRPr="00C0175C">
        <w:rPr>
          <w:rFonts w:ascii="Times New Roman" w:eastAsia="Times New Roman" w:hAnsi="Times New Roman" w:cs="Times New Roman"/>
          <w:sz w:val="24"/>
          <w:szCs w:val="24"/>
        </w:rPr>
        <w:t>Pooled kannavad täielikku varalist vastutust käesoleva Lepingu täitmata jätmise või mittekohase täitmisega teisele Poolele tekitatud kahjude eest.</w:t>
      </w:r>
    </w:p>
    <w:p w14:paraId="5FF90475" w14:textId="77777777" w:rsidR="0056667A" w:rsidRPr="00C0175C" w:rsidRDefault="0056667A" w:rsidP="0076428E">
      <w:pPr>
        <w:pStyle w:val="Standard"/>
        <w:numPr>
          <w:ilvl w:val="1"/>
          <w:numId w:val="5"/>
        </w:numPr>
        <w:tabs>
          <w:tab w:val="clear" w:pos="810"/>
          <w:tab w:val="num" w:pos="567"/>
        </w:tabs>
        <w:spacing w:after="0"/>
        <w:ind w:left="567" w:right="-567" w:hanging="567"/>
        <w:jc w:val="both"/>
        <w:rPr>
          <w:rFonts w:ascii="Times New Roman" w:hAnsi="Times New Roman" w:cs="Times New Roman"/>
          <w:sz w:val="24"/>
          <w:szCs w:val="24"/>
        </w:rPr>
      </w:pPr>
      <w:r w:rsidRPr="00C0175C">
        <w:rPr>
          <w:rFonts w:ascii="Times New Roman" w:eastAsia="Times New Roman" w:hAnsi="Times New Roman" w:cs="Times New Roman"/>
          <w:sz w:val="24"/>
          <w:szCs w:val="24"/>
        </w:rPr>
        <w:t>Rendisuhtest tuleneva rahalise kohustuse täitmisega viivitamise korral kohustub viivitav pool, teise poole esimesel nõudmisel, tasuma viivist 0,15 % (null koma viisteist protsenti) võlguolevalt summalt iga viivitatud päeva kohta.</w:t>
      </w:r>
    </w:p>
    <w:p w14:paraId="274452D7" w14:textId="27309CDB" w:rsidR="00C46EC0" w:rsidRPr="00C0175C" w:rsidRDefault="0056667A" w:rsidP="00E810A3">
      <w:pPr>
        <w:pStyle w:val="Standard"/>
        <w:numPr>
          <w:ilvl w:val="1"/>
          <w:numId w:val="5"/>
        </w:numPr>
        <w:tabs>
          <w:tab w:val="clear" w:pos="810"/>
          <w:tab w:val="num" w:pos="567"/>
          <w:tab w:val="left" w:pos="993"/>
        </w:tabs>
        <w:spacing w:after="0"/>
        <w:ind w:left="660" w:right="-567" w:hanging="567"/>
        <w:jc w:val="both"/>
        <w:rPr>
          <w:rFonts w:ascii="Times New Roman" w:eastAsia="Times New Roman" w:hAnsi="Times New Roman" w:cs="Times New Roman"/>
          <w:b/>
          <w:sz w:val="24"/>
          <w:szCs w:val="24"/>
        </w:rPr>
      </w:pPr>
      <w:r w:rsidRPr="00C0175C">
        <w:rPr>
          <w:rFonts w:ascii="Times New Roman" w:eastAsia="Times New Roman" w:hAnsi="Times New Roman" w:cs="Times New Roman"/>
          <w:sz w:val="24"/>
          <w:szCs w:val="24"/>
        </w:rPr>
        <w:t>Rentniku poolt Lepingust tuleneva rahalise kohustuse täi</w:t>
      </w:r>
      <w:r w:rsidR="00B04707" w:rsidRPr="00C0175C">
        <w:rPr>
          <w:rFonts w:ascii="Times New Roman" w:eastAsia="Times New Roman" w:hAnsi="Times New Roman" w:cs="Times New Roman"/>
          <w:sz w:val="24"/>
          <w:szCs w:val="24"/>
        </w:rPr>
        <w:t xml:space="preserve">tmisel loetakse esmajärjekorras </w:t>
      </w:r>
      <w:r w:rsidRPr="00C0175C">
        <w:rPr>
          <w:rFonts w:ascii="Times New Roman" w:eastAsia="Times New Roman" w:hAnsi="Times New Roman" w:cs="Times New Roman"/>
          <w:sz w:val="24"/>
          <w:szCs w:val="24"/>
        </w:rPr>
        <w:t>tasutuks Rentniku poolt tasumisele kuuluvad viivised, seejärel Rent</w:t>
      </w:r>
      <w:r w:rsidR="005401ED" w:rsidRPr="00C0175C">
        <w:rPr>
          <w:rFonts w:ascii="Times New Roman" w:eastAsia="Times New Roman" w:hAnsi="Times New Roman" w:cs="Times New Roman"/>
          <w:sz w:val="24"/>
          <w:szCs w:val="24"/>
        </w:rPr>
        <w:t>.</w:t>
      </w:r>
      <w:r w:rsidRPr="00C0175C">
        <w:rPr>
          <w:rFonts w:ascii="Times New Roman" w:eastAsia="Times New Roman" w:hAnsi="Times New Roman" w:cs="Times New Roman"/>
          <w:sz w:val="24"/>
          <w:szCs w:val="24"/>
        </w:rPr>
        <w:t xml:space="preserve"> </w:t>
      </w:r>
    </w:p>
    <w:p w14:paraId="34AA0291" w14:textId="77777777" w:rsidR="005401ED" w:rsidRPr="00C0175C" w:rsidRDefault="005401ED" w:rsidP="005401ED">
      <w:pPr>
        <w:pStyle w:val="Standard"/>
        <w:tabs>
          <w:tab w:val="left" w:pos="993"/>
        </w:tabs>
        <w:spacing w:after="0"/>
        <w:ind w:left="660" w:right="-567"/>
        <w:jc w:val="both"/>
        <w:rPr>
          <w:rFonts w:ascii="Times New Roman" w:eastAsia="Times New Roman" w:hAnsi="Times New Roman" w:cs="Times New Roman"/>
          <w:b/>
          <w:sz w:val="24"/>
          <w:szCs w:val="24"/>
        </w:rPr>
      </w:pPr>
    </w:p>
    <w:p w14:paraId="032AC339" w14:textId="77777777" w:rsidR="002C1788" w:rsidRPr="00C0175C" w:rsidRDefault="00C94065" w:rsidP="0076428E">
      <w:pPr>
        <w:pStyle w:val="ListParagraph"/>
        <w:numPr>
          <w:ilvl w:val="0"/>
          <w:numId w:val="5"/>
        </w:numPr>
        <w:tabs>
          <w:tab w:val="clear" w:pos="660"/>
          <w:tab w:val="num" w:pos="426"/>
          <w:tab w:val="left" w:pos="993"/>
        </w:tabs>
        <w:spacing w:after="0"/>
        <w:ind w:right="-567"/>
        <w:jc w:val="both"/>
        <w:rPr>
          <w:rFonts w:ascii="Times New Roman" w:eastAsia="Times New Roman" w:hAnsi="Times New Roman" w:cs="Times New Roman"/>
          <w:b/>
          <w:sz w:val="24"/>
          <w:szCs w:val="24"/>
        </w:rPr>
      </w:pPr>
      <w:r w:rsidRPr="00C0175C">
        <w:rPr>
          <w:rFonts w:ascii="Times New Roman" w:eastAsia="Times New Roman" w:hAnsi="Times New Roman" w:cs="Times New Roman"/>
          <w:b/>
          <w:bCs/>
          <w:sz w:val="24"/>
          <w:szCs w:val="24"/>
        </w:rPr>
        <w:lastRenderedPageBreak/>
        <w:t>Lõppsätted</w:t>
      </w:r>
    </w:p>
    <w:p w14:paraId="1A900F44" w14:textId="77777777" w:rsidR="002C1788" w:rsidRPr="00C0175C" w:rsidRDefault="00AC2D95" w:rsidP="0076428E">
      <w:pPr>
        <w:pStyle w:val="ListParagraph"/>
        <w:numPr>
          <w:ilvl w:val="1"/>
          <w:numId w:val="5"/>
        </w:numPr>
        <w:tabs>
          <w:tab w:val="clear" w:pos="810"/>
          <w:tab w:val="num" w:pos="567"/>
          <w:tab w:val="left" w:pos="993"/>
        </w:tabs>
        <w:spacing w:after="0"/>
        <w:ind w:left="567" w:right="-567" w:hanging="567"/>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 xml:space="preserve">Lahkhelid, vaidlused ja pretensioonid, mis tekivad Poolte vahel seoses Lepingu rakendamise või tõlgendamisega, lahendatakse läbirääkimiste teel. </w:t>
      </w:r>
    </w:p>
    <w:p w14:paraId="23A667F8" w14:textId="77777777" w:rsidR="00AC2D95" w:rsidRPr="00C0175C" w:rsidRDefault="00AC2D95" w:rsidP="0076428E">
      <w:pPr>
        <w:pStyle w:val="ListParagraph"/>
        <w:numPr>
          <w:ilvl w:val="1"/>
          <w:numId w:val="5"/>
        </w:numPr>
        <w:tabs>
          <w:tab w:val="clear" w:pos="810"/>
          <w:tab w:val="num" w:pos="567"/>
          <w:tab w:val="left" w:pos="993"/>
        </w:tabs>
        <w:spacing w:after="0"/>
        <w:ind w:left="567" w:right="-567" w:hanging="567"/>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 xml:space="preserve">Juhul, kui lahkhelisid ei õnnestu kõrvaldada läbirääkimiste teel, lahendatakse need Eesti Vabariigis kehtivate õigusaktide alusel </w:t>
      </w:r>
      <w:r w:rsidR="00C94065" w:rsidRPr="00C0175C">
        <w:rPr>
          <w:rFonts w:ascii="Times New Roman" w:eastAsia="Times New Roman" w:hAnsi="Times New Roman" w:cs="Times New Roman"/>
          <w:sz w:val="24"/>
          <w:szCs w:val="24"/>
        </w:rPr>
        <w:t>kostja asukohajärgses kohtus.</w:t>
      </w:r>
    </w:p>
    <w:p w14:paraId="41EF4B6B" w14:textId="77777777" w:rsidR="0096269E" w:rsidRPr="00C0175C" w:rsidRDefault="0096269E" w:rsidP="0076428E">
      <w:pPr>
        <w:pStyle w:val="ListParagraph"/>
        <w:tabs>
          <w:tab w:val="left" w:pos="993"/>
        </w:tabs>
        <w:spacing w:after="0"/>
        <w:ind w:left="810" w:right="-567"/>
        <w:jc w:val="both"/>
        <w:rPr>
          <w:rFonts w:ascii="Times New Roman" w:eastAsia="Times New Roman" w:hAnsi="Times New Roman" w:cs="Times New Roman"/>
          <w:sz w:val="24"/>
          <w:szCs w:val="24"/>
        </w:rPr>
      </w:pPr>
    </w:p>
    <w:p w14:paraId="142D15CD" w14:textId="77777777" w:rsidR="00AC2D95" w:rsidRPr="00C0175C" w:rsidRDefault="00AC2D95" w:rsidP="0076428E">
      <w:pPr>
        <w:pStyle w:val="ListParagraph"/>
        <w:numPr>
          <w:ilvl w:val="0"/>
          <w:numId w:val="5"/>
        </w:numPr>
        <w:tabs>
          <w:tab w:val="clear" w:pos="660"/>
          <w:tab w:val="num" w:pos="426"/>
          <w:tab w:val="left" w:pos="993"/>
        </w:tabs>
        <w:spacing w:after="0"/>
        <w:ind w:right="-567"/>
        <w:jc w:val="both"/>
        <w:rPr>
          <w:rFonts w:ascii="Times New Roman" w:eastAsia="Times New Roman" w:hAnsi="Times New Roman" w:cs="Times New Roman"/>
          <w:sz w:val="24"/>
          <w:szCs w:val="24"/>
        </w:rPr>
      </w:pPr>
      <w:r w:rsidRPr="00C0175C">
        <w:rPr>
          <w:rFonts w:ascii="Times New Roman" w:eastAsia="Times New Roman" w:hAnsi="Times New Roman" w:cs="Times New Roman"/>
          <w:b/>
          <w:bCs/>
          <w:sz w:val="24"/>
          <w:szCs w:val="24"/>
        </w:rPr>
        <w:t>Poolte rekvisiidid ja kontaktisikud</w:t>
      </w:r>
    </w:p>
    <w:p w14:paraId="20AA095B" w14:textId="77777777" w:rsidR="0096269E" w:rsidRPr="00C0175C" w:rsidRDefault="0096269E" w:rsidP="0076428E">
      <w:pPr>
        <w:pStyle w:val="ListParagraph"/>
        <w:tabs>
          <w:tab w:val="left" w:pos="993"/>
        </w:tabs>
        <w:spacing w:after="0"/>
        <w:ind w:left="660" w:right="-567"/>
        <w:jc w:val="both"/>
        <w:rPr>
          <w:rFonts w:ascii="Times New Roman" w:eastAsia="Times New Roman" w:hAnsi="Times New Roman" w:cs="Times New Roman"/>
          <w:sz w:val="24"/>
          <w:szCs w:val="24"/>
        </w:rPr>
      </w:pPr>
    </w:p>
    <w:p w14:paraId="36359E28" w14:textId="77777777" w:rsidR="00AC2D95" w:rsidRPr="00C0175C" w:rsidRDefault="00735E72" w:rsidP="0076428E">
      <w:pPr>
        <w:pStyle w:val="ListParagraph"/>
        <w:numPr>
          <w:ilvl w:val="1"/>
          <w:numId w:val="5"/>
        </w:numPr>
        <w:tabs>
          <w:tab w:val="clear" w:pos="810"/>
          <w:tab w:val="num" w:pos="567"/>
          <w:tab w:val="left" w:pos="709"/>
        </w:tabs>
        <w:spacing w:after="0"/>
        <w:ind w:right="-567" w:hanging="810"/>
        <w:jc w:val="both"/>
        <w:rPr>
          <w:rFonts w:ascii="Times New Roman" w:eastAsia="Times New Roman" w:hAnsi="Times New Roman" w:cs="Times New Roman"/>
          <w:sz w:val="24"/>
          <w:szCs w:val="24"/>
        </w:rPr>
      </w:pPr>
      <w:bookmarkStart w:id="3" w:name="_Ref92003800"/>
      <w:r w:rsidRPr="00C0175C">
        <w:rPr>
          <w:rFonts w:ascii="Times New Roman" w:eastAsia="Times New Roman" w:hAnsi="Times New Roman" w:cs="Times New Roman"/>
          <w:b/>
          <w:sz w:val="24"/>
          <w:szCs w:val="24"/>
        </w:rPr>
        <w:t>Rendile</w:t>
      </w:r>
      <w:r w:rsidR="00AC2D95" w:rsidRPr="00C0175C">
        <w:rPr>
          <w:rFonts w:ascii="Times New Roman" w:eastAsia="Times New Roman" w:hAnsi="Times New Roman" w:cs="Times New Roman"/>
          <w:b/>
          <w:sz w:val="24"/>
          <w:szCs w:val="24"/>
        </w:rPr>
        <w:t>andja rekvisiidid on:</w:t>
      </w:r>
      <w:bookmarkEnd w:id="3"/>
      <w:r w:rsidR="00AC2D95" w:rsidRPr="00C0175C">
        <w:rPr>
          <w:rFonts w:ascii="Times New Roman" w:eastAsia="Times New Roman" w:hAnsi="Times New Roman" w:cs="Times New Roman"/>
          <w:b/>
          <w:sz w:val="24"/>
          <w:szCs w:val="24"/>
        </w:rPr>
        <w:t xml:space="preserve"> </w:t>
      </w:r>
    </w:p>
    <w:p w14:paraId="420143EA" w14:textId="77777777" w:rsidR="0096269E" w:rsidRPr="00C0175C" w:rsidRDefault="0096269E" w:rsidP="0076428E">
      <w:pPr>
        <w:tabs>
          <w:tab w:val="num" w:pos="567"/>
        </w:tabs>
        <w:spacing w:after="0"/>
        <w:ind w:left="709" w:hanging="142"/>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Kaitseliit</w:t>
      </w:r>
    </w:p>
    <w:p w14:paraId="45974A9D" w14:textId="77777777" w:rsidR="0096269E" w:rsidRPr="00C0175C" w:rsidRDefault="0096269E" w:rsidP="0076428E">
      <w:pPr>
        <w:tabs>
          <w:tab w:val="num" w:pos="567"/>
        </w:tabs>
        <w:spacing w:after="0"/>
        <w:ind w:left="709" w:hanging="142"/>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Registrikood: 7400072</w:t>
      </w:r>
    </w:p>
    <w:p w14:paraId="5816445F" w14:textId="77777777" w:rsidR="0096269E" w:rsidRPr="00C0175C" w:rsidRDefault="0096269E" w:rsidP="0076428E">
      <w:pPr>
        <w:tabs>
          <w:tab w:val="num" w:pos="567"/>
        </w:tabs>
        <w:spacing w:after="0"/>
        <w:ind w:left="709" w:hanging="142"/>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Asukoht: Toompea 8, 10142 Tallinn</w:t>
      </w:r>
    </w:p>
    <w:p w14:paraId="6949DA75" w14:textId="77777777" w:rsidR="00D254AB" w:rsidRPr="00C0175C" w:rsidRDefault="00D254AB" w:rsidP="0076428E">
      <w:pPr>
        <w:tabs>
          <w:tab w:val="num" w:pos="567"/>
        </w:tabs>
        <w:spacing w:after="0"/>
        <w:ind w:left="709" w:hanging="142"/>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 xml:space="preserve">Kontaktisik: </w:t>
      </w:r>
    </w:p>
    <w:p w14:paraId="514EB490" w14:textId="77777777" w:rsidR="0096269E" w:rsidRPr="00C0175C" w:rsidRDefault="0096269E" w:rsidP="0076428E">
      <w:pPr>
        <w:pStyle w:val="ListParagraph"/>
        <w:tabs>
          <w:tab w:val="num" w:pos="567"/>
          <w:tab w:val="left" w:pos="709"/>
        </w:tabs>
        <w:spacing w:after="0"/>
        <w:ind w:left="810" w:right="-567" w:hanging="810"/>
        <w:jc w:val="both"/>
        <w:rPr>
          <w:rFonts w:ascii="Times New Roman" w:eastAsia="Times New Roman" w:hAnsi="Times New Roman" w:cs="Times New Roman"/>
          <w:sz w:val="24"/>
          <w:szCs w:val="24"/>
        </w:rPr>
      </w:pPr>
    </w:p>
    <w:p w14:paraId="5371CE08" w14:textId="7B5242D5" w:rsidR="0096269E" w:rsidRDefault="0096269E" w:rsidP="0076428E">
      <w:pPr>
        <w:numPr>
          <w:ilvl w:val="1"/>
          <w:numId w:val="5"/>
        </w:numPr>
        <w:tabs>
          <w:tab w:val="clear" w:pos="810"/>
          <w:tab w:val="num" w:pos="567"/>
          <w:tab w:val="num" w:pos="709"/>
        </w:tabs>
        <w:spacing w:after="0"/>
        <w:ind w:hanging="810"/>
        <w:jc w:val="both"/>
        <w:rPr>
          <w:rFonts w:ascii="Times New Roman" w:eastAsia="Times New Roman" w:hAnsi="Times New Roman" w:cs="Times New Roman"/>
          <w:b/>
          <w:sz w:val="24"/>
          <w:szCs w:val="24"/>
        </w:rPr>
      </w:pPr>
      <w:r w:rsidRPr="00C0175C">
        <w:rPr>
          <w:rFonts w:ascii="Times New Roman" w:eastAsia="Times New Roman" w:hAnsi="Times New Roman" w:cs="Times New Roman"/>
          <w:b/>
          <w:sz w:val="24"/>
          <w:szCs w:val="24"/>
        </w:rPr>
        <w:t>Rentniku rekvisiidid on:</w:t>
      </w:r>
    </w:p>
    <w:p w14:paraId="1DDADDC1" w14:textId="0DB12970" w:rsidR="000244D3" w:rsidRDefault="000244D3" w:rsidP="000244D3">
      <w:pPr>
        <w:tabs>
          <w:tab w:val="num" w:pos="709"/>
        </w:tabs>
        <w:spacing w:after="0"/>
        <w:jc w:val="both"/>
        <w:rPr>
          <w:rFonts w:ascii="Times New Roman" w:eastAsia="Times New Roman" w:hAnsi="Times New Roman" w:cs="Times New Roman"/>
          <w:b/>
          <w:sz w:val="24"/>
          <w:szCs w:val="24"/>
        </w:rPr>
      </w:pPr>
    </w:p>
    <w:p w14:paraId="608F5493" w14:textId="1B52C858" w:rsidR="000244D3" w:rsidRDefault="000244D3" w:rsidP="000244D3">
      <w:pPr>
        <w:tabs>
          <w:tab w:val="num" w:pos="709"/>
        </w:tabs>
        <w:spacing w:after="0"/>
        <w:jc w:val="both"/>
        <w:rPr>
          <w:rFonts w:ascii="Times New Roman" w:eastAsia="Times New Roman" w:hAnsi="Times New Roman" w:cs="Times New Roman"/>
          <w:b/>
          <w:sz w:val="24"/>
          <w:szCs w:val="24"/>
        </w:rPr>
      </w:pPr>
    </w:p>
    <w:p w14:paraId="51DC9C14" w14:textId="77777777" w:rsidR="000244D3" w:rsidRPr="00C0175C" w:rsidRDefault="000244D3" w:rsidP="000244D3">
      <w:pPr>
        <w:tabs>
          <w:tab w:val="num" w:pos="709"/>
        </w:tabs>
        <w:spacing w:after="0"/>
        <w:jc w:val="both"/>
        <w:rPr>
          <w:rFonts w:ascii="Times New Roman" w:eastAsia="Times New Roman" w:hAnsi="Times New Roman" w:cs="Times New Roman"/>
          <w:b/>
          <w:sz w:val="24"/>
          <w:szCs w:val="24"/>
        </w:rPr>
      </w:pPr>
      <w:bookmarkStart w:id="4" w:name="_GoBack"/>
      <w:bookmarkEnd w:id="4"/>
    </w:p>
    <w:p w14:paraId="4FF9DAF4" w14:textId="77777777" w:rsidR="00D254AB" w:rsidRPr="00C0175C" w:rsidRDefault="00D254AB" w:rsidP="0076428E">
      <w:pPr>
        <w:pStyle w:val="ListParagraph"/>
        <w:spacing w:after="0"/>
        <w:ind w:left="810"/>
        <w:jc w:val="both"/>
        <w:rPr>
          <w:rFonts w:ascii="Times New Roman" w:hAnsi="Times New Roman" w:cs="Times New Roman"/>
          <w:sz w:val="24"/>
          <w:szCs w:val="24"/>
        </w:rPr>
      </w:pPr>
    </w:p>
    <w:p w14:paraId="3F519882" w14:textId="77777777" w:rsidR="00D254AB" w:rsidRPr="00C0175C" w:rsidRDefault="00D254AB" w:rsidP="0076428E">
      <w:pPr>
        <w:pStyle w:val="ListParagraph"/>
        <w:spacing w:after="0"/>
        <w:ind w:left="810"/>
        <w:jc w:val="both"/>
        <w:rPr>
          <w:rFonts w:ascii="Times New Roman" w:eastAsia="Times New Roman" w:hAnsi="Times New Roman" w:cs="Times New Roman"/>
          <w:sz w:val="24"/>
          <w:szCs w:val="24"/>
        </w:rPr>
      </w:pPr>
    </w:p>
    <w:p w14:paraId="38549336" w14:textId="77777777" w:rsidR="00181CBD" w:rsidRPr="00C0175C" w:rsidRDefault="00181CBD" w:rsidP="0076428E">
      <w:pPr>
        <w:pStyle w:val="ListParagraph"/>
        <w:spacing w:after="0"/>
        <w:ind w:left="810"/>
        <w:jc w:val="both"/>
        <w:rPr>
          <w:rFonts w:ascii="Times New Roman" w:eastAsia="Times New Roman" w:hAnsi="Times New Roman" w:cs="Times New Roman"/>
          <w:sz w:val="24"/>
          <w:szCs w:val="24"/>
        </w:rPr>
      </w:pPr>
    </w:p>
    <w:p w14:paraId="1FA04C3F" w14:textId="77777777" w:rsidR="000C29DF" w:rsidRPr="00C0175C" w:rsidRDefault="00735E72" w:rsidP="0076428E">
      <w:pPr>
        <w:spacing w:after="0"/>
        <w:jc w:val="both"/>
        <w:rPr>
          <w:rFonts w:ascii="Times New Roman" w:eastAsia="Times New Roman" w:hAnsi="Times New Roman" w:cs="Times New Roman"/>
          <w:sz w:val="24"/>
          <w:szCs w:val="24"/>
        </w:rPr>
      </w:pPr>
      <w:r w:rsidRPr="00C0175C">
        <w:rPr>
          <w:rFonts w:ascii="Times New Roman" w:eastAsia="Times New Roman" w:hAnsi="Times New Roman" w:cs="Times New Roman"/>
          <w:sz w:val="24"/>
          <w:szCs w:val="24"/>
        </w:rPr>
        <w:t>Rendile</w:t>
      </w:r>
      <w:r w:rsidR="000C29DF" w:rsidRPr="00C0175C">
        <w:rPr>
          <w:rFonts w:ascii="Times New Roman" w:eastAsia="Times New Roman" w:hAnsi="Times New Roman" w:cs="Times New Roman"/>
          <w:sz w:val="24"/>
          <w:szCs w:val="24"/>
        </w:rPr>
        <w:t>andja</w:t>
      </w:r>
      <w:r w:rsidR="0096269E" w:rsidRPr="00C0175C">
        <w:rPr>
          <w:rFonts w:ascii="Times New Roman" w:eastAsia="Times New Roman" w:hAnsi="Times New Roman" w:cs="Times New Roman"/>
          <w:sz w:val="24"/>
          <w:szCs w:val="24"/>
        </w:rPr>
        <w:t>:</w:t>
      </w:r>
      <w:r w:rsidR="000C29DF" w:rsidRPr="00C0175C">
        <w:rPr>
          <w:rFonts w:ascii="Times New Roman" w:eastAsia="Times New Roman" w:hAnsi="Times New Roman" w:cs="Times New Roman"/>
          <w:sz w:val="24"/>
          <w:szCs w:val="24"/>
        </w:rPr>
        <w:tab/>
      </w:r>
      <w:r w:rsidR="000C29DF" w:rsidRPr="00C0175C">
        <w:rPr>
          <w:rFonts w:ascii="Times New Roman" w:eastAsia="Times New Roman" w:hAnsi="Times New Roman" w:cs="Times New Roman"/>
          <w:sz w:val="24"/>
          <w:szCs w:val="24"/>
        </w:rPr>
        <w:tab/>
      </w:r>
      <w:r w:rsidR="000C29DF" w:rsidRPr="00C0175C">
        <w:rPr>
          <w:rFonts w:ascii="Times New Roman" w:eastAsia="Times New Roman" w:hAnsi="Times New Roman" w:cs="Times New Roman"/>
          <w:sz w:val="24"/>
          <w:szCs w:val="24"/>
        </w:rPr>
        <w:tab/>
      </w:r>
      <w:r w:rsidR="000C29DF" w:rsidRPr="00C0175C">
        <w:rPr>
          <w:rFonts w:ascii="Times New Roman" w:eastAsia="Times New Roman" w:hAnsi="Times New Roman" w:cs="Times New Roman"/>
          <w:sz w:val="24"/>
          <w:szCs w:val="24"/>
        </w:rPr>
        <w:tab/>
      </w:r>
      <w:r w:rsidR="000C29DF" w:rsidRPr="00C0175C">
        <w:rPr>
          <w:rFonts w:ascii="Times New Roman" w:eastAsia="Times New Roman" w:hAnsi="Times New Roman" w:cs="Times New Roman"/>
          <w:sz w:val="24"/>
          <w:szCs w:val="24"/>
        </w:rPr>
        <w:tab/>
      </w:r>
      <w:r w:rsidR="000C29DF" w:rsidRPr="00C0175C">
        <w:rPr>
          <w:rFonts w:ascii="Times New Roman" w:eastAsia="Times New Roman" w:hAnsi="Times New Roman" w:cs="Times New Roman"/>
          <w:sz w:val="24"/>
          <w:szCs w:val="24"/>
        </w:rPr>
        <w:tab/>
      </w:r>
      <w:r w:rsidRPr="00C0175C">
        <w:rPr>
          <w:rFonts w:ascii="Times New Roman" w:eastAsia="Times New Roman" w:hAnsi="Times New Roman" w:cs="Times New Roman"/>
          <w:sz w:val="24"/>
          <w:szCs w:val="24"/>
        </w:rPr>
        <w:t>Rentn</w:t>
      </w:r>
      <w:r w:rsidR="000C29DF" w:rsidRPr="00C0175C">
        <w:rPr>
          <w:rFonts w:ascii="Times New Roman" w:eastAsia="Times New Roman" w:hAnsi="Times New Roman" w:cs="Times New Roman"/>
          <w:sz w:val="24"/>
          <w:szCs w:val="24"/>
        </w:rPr>
        <w:t>ik</w:t>
      </w:r>
      <w:r w:rsidR="0096269E" w:rsidRPr="00C0175C">
        <w:rPr>
          <w:rFonts w:ascii="Times New Roman" w:eastAsia="Times New Roman" w:hAnsi="Times New Roman" w:cs="Times New Roman"/>
          <w:sz w:val="24"/>
          <w:szCs w:val="24"/>
        </w:rPr>
        <w:t>:</w:t>
      </w:r>
    </w:p>
    <w:p w14:paraId="6399C741" w14:textId="77777777" w:rsidR="00AC2D95" w:rsidRPr="00C0175C" w:rsidRDefault="00AC2D95" w:rsidP="0076428E">
      <w:pPr>
        <w:spacing w:after="0"/>
        <w:jc w:val="both"/>
        <w:rPr>
          <w:rFonts w:ascii="Times New Roman" w:eastAsia="Times New Roman" w:hAnsi="Times New Roman" w:cs="Times New Roman"/>
          <w:sz w:val="24"/>
          <w:szCs w:val="24"/>
        </w:rPr>
      </w:pPr>
    </w:p>
    <w:p w14:paraId="37A15C1E" w14:textId="77777777" w:rsidR="004171C5" w:rsidRPr="00C0175C" w:rsidRDefault="004171C5" w:rsidP="0076428E">
      <w:pPr>
        <w:jc w:val="both"/>
        <w:rPr>
          <w:rFonts w:ascii="Times New Roman" w:eastAsia="Times New Roman" w:hAnsi="Times New Roman" w:cs="Times New Roman"/>
          <w:sz w:val="24"/>
          <w:szCs w:val="24"/>
        </w:rPr>
      </w:pPr>
    </w:p>
    <w:p w14:paraId="59F30FCE" w14:textId="77777777" w:rsidR="004171C5" w:rsidRPr="00C0175C" w:rsidRDefault="004171C5" w:rsidP="0076428E">
      <w:pPr>
        <w:jc w:val="both"/>
        <w:rPr>
          <w:rFonts w:ascii="Times New Roman" w:eastAsia="Times New Roman" w:hAnsi="Times New Roman" w:cs="Times New Roman"/>
          <w:sz w:val="24"/>
          <w:szCs w:val="24"/>
        </w:rPr>
      </w:pPr>
    </w:p>
    <w:p w14:paraId="212D2B93" w14:textId="6BF3B004" w:rsidR="00DB270F" w:rsidRPr="00B828D9" w:rsidRDefault="00181CBD" w:rsidP="0076428E">
      <w:pPr>
        <w:jc w:val="both"/>
        <w:rPr>
          <w:rFonts w:ascii="Times New Roman" w:eastAsia="Times New Roman" w:hAnsi="Times New Roman" w:cs="Times New Roman"/>
          <w:i/>
          <w:sz w:val="24"/>
          <w:szCs w:val="24"/>
        </w:rPr>
      </w:pPr>
      <w:r w:rsidRPr="00C0175C">
        <w:rPr>
          <w:rFonts w:ascii="Times New Roman" w:eastAsia="Times New Roman" w:hAnsi="Times New Roman" w:cs="Times New Roman"/>
          <w:sz w:val="24"/>
          <w:szCs w:val="24"/>
        </w:rPr>
        <w:br/>
      </w:r>
      <w:r w:rsidRPr="00C0175C">
        <w:rPr>
          <w:rFonts w:ascii="Times New Roman" w:eastAsia="Times New Roman" w:hAnsi="Times New Roman" w:cs="Times New Roman"/>
          <w:i/>
          <w:sz w:val="24"/>
          <w:szCs w:val="24"/>
        </w:rPr>
        <w:t>(allkirjastatud digitaalselt)</w:t>
      </w:r>
      <w:r w:rsidRPr="00C0175C">
        <w:rPr>
          <w:rFonts w:ascii="Times New Roman" w:eastAsia="Times New Roman" w:hAnsi="Times New Roman" w:cs="Times New Roman"/>
          <w:i/>
          <w:sz w:val="24"/>
          <w:szCs w:val="24"/>
        </w:rPr>
        <w:tab/>
      </w:r>
      <w:r w:rsidRPr="00C0175C">
        <w:rPr>
          <w:rFonts w:ascii="Times New Roman" w:eastAsia="Times New Roman" w:hAnsi="Times New Roman" w:cs="Times New Roman"/>
          <w:i/>
          <w:sz w:val="24"/>
          <w:szCs w:val="24"/>
        </w:rPr>
        <w:tab/>
      </w:r>
      <w:r w:rsidRPr="00C0175C">
        <w:rPr>
          <w:rFonts w:ascii="Times New Roman" w:eastAsia="Times New Roman" w:hAnsi="Times New Roman" w:cs="Times New Roman"/>
          <w:i/>
          <w:sz w:val="24"/>
          <w:szCs w:val="24"/>
        </w:rPr>
        <w:tab/>
      </w:r>
      <w:r w:rsidRPr="00C0175C">
        <w:rPr>
          <w:rFonts w:ascii="Times New Roman" w:eastAsia="Times New Roman" w:hAnsi="Times New Roman" w:cs="Times New Roman"/>
          <w:i/>
          <w:sz w:val="24"/>
          <w:szCs w:val="24"/>
        </w:rPr>
        <w:tab/>
        <w:t>(allkirjastatud digitaalselt)</w:t>
      </w:r>
    </w:p>
    <w:p w14:paraId="7EB4678F" w14:textId="19AB8F78" w:rsidR="00D91879" w:rsidRPr="00B828D9" w:rsidRDefault="00D91879" w:rsidP="0076428E">
      <w:pPr>
        <w:jc w:val="both"/>
        <w:rPr>
          <w:rFonts w:ascii="Times New Roman" w:eastAsia="Times New Roman" w:hAnsi="Times New Roman" w:cs="Times New Roman"/>
          <w:sz w:val="24"/>
          <w:szCs w:val="24"/>
        </w:rPr>
      </w:pPr>
    </w:p>
    <w:p w14:paraId="55F19C0E" w14:textId="2F2D6168" w:rsidR="00D91879" w:rsidRPr="00B828D9" w:rsidRDefault="00D91879" w:rsidP="0076428E">
      <w:pPr>
        <w:jc w:val="both"/>
        <w:rPr>
          <w:rFonts w:ascii="Times New Roman" w:eastAsia="Times New Roman" w:hAnsi="Times New Roman" w:cs="Times New Roman"/>
          <w:sz w:val="24"/>
          <w:szCs w:val="24"/>
        </w:rPr>
      </w:pPr>
    </w:p>
    <w:sectPr w:rsidR="00D91879" w:rsidRPr="00B828D9" w:rsidSect="00A50EC9">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F3DA8" w14:textId="77777777" w:rsidR="002E572C" w:rsidRDefault="002E572C" w:rsidP="00C623C2">
      <w:pPr>
        <w:spacing w:after="0" w:line="240" w:lineRule="auto"/>
      </w:pPr>
      <w:r>
        <w:separator/>
      </w:r>
    </w:p>
  </w:endnote>
  <w:endnote w:type="continuationSeparator" w:id="0">
    <w:p w14:paraId="663EC1EC" w14:textId="77777777" w:rsidR="002E572C" w:rsidRDefault="002E572C" w:rsidP="00C62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EF511" w14:textId="77777777" w:rsidR="00C623C2" w:rsidRDefault="00C623C2">
    <w:pPr>
      <w:pStyle w:val="Footer"/>
      <w:jc w:val="right"/>
    </w:pPr>
  </w:p>
  <w:p w14:paraId="160C7BEC" w14:textId="77777777" w:rsidR="00C623C2" w:rsidRDefault="00C623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0870069"/>
      <w:docPartObj>
        <w:docPartGallery w:val="Page Numbers (Bottom of Page)"/>
        <w:docPartUnique/>
      </w:docPartObj>
    </w:sdtPr>
    <w:sdtEndPr/>
    <w:sdtContent>
      <w:p w14:paraId="6C5E8A40" w14:textId="17ED9DA0" w:rsidR="00A50EC9" w:rsidRDefault="00A50EC9">
        <w:pPr>
          <w:pStyle w:val="Footer"/>
          <w:jc w:val="right"/>
        </w:pPr>
        <w:r>
          <w:fldChar w:fldCharType="begin"/>
        </w:r>
        <w:r>
          <w:instrText>PAGE   \* MERGEFORMAT</w:instrText>
        </w:r>
        <w:r>
          <w:fldChar w:fldCharType="separate"/>
        </w:r>
        <w:r w:rsidR="000244D3">
          <w:rPr>
            <w:noProof/>
          </w:rPr>
          <w:t>2</w:t>
        </w:r>
        <w:r>
          <w:fldChar w:fldCharType="end"/>
        </w:r>
      </w:p>
    </w:sdtContent>
  </w:sdt>
  <w:p w14:paraId="01EA9B2F" w14:textId="77777777" w:rsidR="00C623C2" w:rsidRDefault="00C62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89D097" w14:textId="77777777" w:rsidR="002E572C" w:rsidRDefault="002E572C" w:rsidP="00C623C2">
      <w:pPr>
        <w:spacing w:after="0" w:line="240" w:lineRule="auto"/>
      </w:pPr>
      <w:r>
        <w:separator/>
      </w:r>
    </w:p>
  </w:footnote>
  <w:footnote w:type="continuationSeparator" w:id="0">
    <w:p w14:paraId="1BB9C015" w14:textId="77777777" w:rsidR="002E572C" w:rsidRDefault="002E572C" w:rsidP="00C623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D6D8A"/>
    <w:multiLevelType w:val="multilevel"/>
    <w:tmpl w:val="3BFC81DA"/>
    <w:lvl w:ilvl="0">
      <w:start w:val="2"/>
      <w:numFmt w:val="decimal"/>
      <w:lvlText w:val="%1"/>
      <w:lvlJc w:val="left"/>
      <w:pPr>
        <w:ind w:left="360" w:hanging="360"/>
      </w:pPr>
      <w:rPr>
        <w:rFonts w:ascii="Times New Roman" w:eastAsia="Times New Roman" w:hAnsi="Times New Roman" w:cs="Times New Roman"/>
        <w:sz w:val="24"/>
      </w:rPr>
    </w:lvl>
    <w:lvl w:ilvl="1">
      <w:start w:val="1"/>
      <w:numFmt w:val="decimal"/>
      <w:lvlText w:val="%1.%2"/>
      <w:lvlJc w:val="left"/>
      <w:pPr>
        <w:ind w:left="360" w:hanging="360"/>
      </w:pPr>
      <w:rPr>
        <w:rFonts w:ascii="Arial" w:eastAsia="Times New Roman" w:hAnsi="Arial" w:cs="Arial"/>
        <w:sz w:val="22"/>
        <w:szCs w:val="22"/>
      </w:rPr>
    </w:lvl>
    <w:lvl w:ilvl="2">
      <w:start w:val="1"/>
      <w:numFmt w:val="decimal"/>
      <w:lvlText w:val="%1.%2.%3"/>
      <w:lvlJc w:val="left"/>
      <w:pPr>
        <w:ind w:left="720" w:hanging="720"/>
      </w:pPr>
      <w:rPr>
        <w:rFonts w:ascii="Times New Roman" w:eastAsia="Times New Roman" w:hAnsi="Times New Roman" w:cs="Times New Roman"/>
        <w:sz w:val="24"/>
      </w:rPr>
    </w:lvl>
    <w:lvl w:ilvl="3">
      <w:start w:val="1"/>
      <w:numFmt w:val="decimal"/>
      <w:lvlText w:val="%1.%2.%3.%4"/>
      <w:lvlJc w:val="left"/>
      <w:pPr>
        <w:ind w:left="720" w:hanging="720"/>
      </w:pPr>
      <w:rPr>
        <w:rFonts w:ascii="Times New Roman" w:eastAsia="Times New Roman" w:hAnsi="Times New Roman" w:cs="Times New Roman"/>
        <w:sz w:val="24"/>
      </w:rPr>
    </w:lvl>
    <w:lvl w:ilvl="4">
      <w:start w:val="1"/>
      <w:numFmt w:val="decimal"/>
      <w:lvlText w:val="%1.%2.%3.%4.%5"/>
      <w:lvlJc w:val="left"/>
      <w:pPr>
        <w:ind w:left="1080" w:hanging="1080"/>
      </w:pPr>
      <w:rPr>
        <w:rFonts w:ascii="Times New Roman" w:eastAsia="Times New Roman" w:hAnsi="Times New Roman" w:cs="Times New Roman"/>
        <w:sz w:val="24"/>
      </w:rPr>
    </w:lvl>
    <w:lvl w:ilvl="5">
      <w:start w:val="1"/>
      <w:numFmt w:val="decimal"/>
      <w:lvlText w:val="%1.%2.%3.%4.%5.%6"/>
      <w:lvlJc w:val="left"/>
      <w:pPr>
        <w:ind w:left="1080" w:hanging="1080"/>
      </w:pPr>
      <w:rPr>
        <w:rFonts w:ascii="Times New Roman" w:eastAsia="Times New Roman" w:hAnsi="Times New Roman" w:cs="Times New Roman"/>
        <w:sz w:val="24"/>
      </w:rPr>
    </w:lvl>
    <w:lvl w:ilvl="6">
      <w:start w:val="1"/>
      <w:numFmt w:val="decimal"/>
      <w:lvlText w:val="%1.%2.%3.%4.%5.%6.%7"/>
      <w:lvlJc w:val="left"/>
      <w:pPr>
        <w:ind w:left="1440" w:hanging="1440"/>
      </w:pPr>
      <w:rPr>
        <w:rFonts w:ascii="Times New Roman" w:eastAsia="Times New Roman" w:hAnsi="Times New Roman" w:cs="Times New Roman"/>
        <w:sz w:val="24"/>
      </w:rPr>
    </w:lvl>
    <w:lvl w:ilvl="7">
      <w:start w:val="1"/>
      <w:numFmt w:val="decimal"/>
      <w:lvlText w:val="%1.%2.%3.%4.%5.%6.%7.%8"/>
      <w:lvlJc w:val="left"/>
      <w:pPr>
        <w:ind w:left="1440" w:hanging="1440"/>
      </w:pPr>
      <w:rPr>
        <w:rFonts w:ascii="Times New Roman" w:eastAsia="Times New Roman" w:hAnsi="Times New Roman" w:cs="Times New Roman"/>
        <w:sz w:val="24"/>
      </w:rPr>
    </w:lvl>
    <w:lvl w:ilvl="8">
      <w:start w:val="1"/>
      <w:numFmt w:val="decimal"/>
      <w:lvlText w:val="%1.%2.%3.%4.%5.%6.%7.%8.%9"/>
      <w:lvlJc w:val="left"/>
      <w:pPr>
        <w:ind w:left="1440" w:hanging="1440"/>
      </w:pPr>
      <w:rPr>
        <w:rFonts w:ascii="Times New Roman" w:eastAsia="Times New Roman" w:hAnsi="Times New Roman" w:cs="Times New Roman"/>
        <w:sz w:val="24"/>
      </w:rPr>
    </w:lvl>
  </w:abstractNum>
  <w:abstractNum w:abstractNumId="1" w15:restartNumberingAfterBreak="0">
    <w:nsid w:val="18A5187D"/>
    <w:multiLevelType w:val="multilevel"/>
    <w:tmpl w:val="1E9A6DFA"/>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810"/>
        </w:tabs>
        <w:ind w:left="810" w:hanging="660"/>
      </w:pPr>
      <w:rPr>
        <w:rFonts w:hint="default"/>
      </w:rPr>
    </w:lvl>
    <w:lvl w:ilvl="2">
      <w:start w:val="1"/>
      <w:numFmt w:val="decimal"/>
      <w:lvlText w:val="%1.%2.%3."/>
      <w:lvlJc w:val="left"/>
      <w:pPr>
        <w:tabs>
          <w:tab w:val="num" w:pos="1020"/>
        </w:tabs>
        <w:ind w:left="1020" w:hanging="720"/>
      </w:pPr>
      <w:rPr>
        <w:rFonts w:hint="default"/>
        <w:b w:val="0"/>
      </w:rPr>
    </w:lvl>
    <w:lvl w:ilvl="3">
      <w:start w:val="1"/>
      <w:numFmt w:val="decimal"/>
      <w:lvlText w:val="%1.%2.%3.%4."/>
      <w:lvlJc w:val="left"/>
      <w:pPr>
        <w:tabs>
          <w:tab w:val="num" w:pos="1170"/>
        </w:tabs>
        <w:ind w:left="1170" w:hanging="72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1830"/>
        </w:tabs>
        <w:ind w:left="1830" w:hanging="1080"/>
      </w:pPr>
      <w:rPr>
        <w:rFonts w:hint="default"/>
      </w:rPr>
    </w:lvl>
    <w:lvl w:ilvl="6">
      <w:start w:val="1"/>
      <w:numFmt w:val="decimal"/>
      <w:lvlText w:val="%1.%2.%3.%4.%5.%6.%7."/>
      <w:lvlJc w:val="left"/>
      <w:pPr>
        <w:tabs>
          <w:tab w:val="num" w:pos="2340"/>
        </w:tabs>
        <w:ind w:left="2340" w:hanging="1440"/>
      </w:pPr>
      <w:rPr>
        <w:rFonts w:hint="default"/>
      </w:rPr>
    </w:lvl>
    <w:lvl w:ilvl="7">
      <w:start w:val="1"/>
      <w:numFmt w:val="decimal"/>
      <w:lvlText w:val="%1.%2.%3.%4.%5.%6.%7.%8."/>
      <w:lvlJc w:val="left"/>
      <w:pPr>
        <w:tabs>
          <w:tab w:val="num" w:pos="2490"/>
        </w:tabs>
        <w:ind w:left="2490" w:hanging="1440"/>
      </w:pPr>
      <w:rPr>
        <w:rFonts w:hint="default"/>
      </w:rPr>
    </w:lvl>
    <w:lvl w:ilvl="8">
      <w:start w:val="1"/>
      <w:numFmt w:val="decimal"/>
      <w:lvlText w:val="%1.%2.%3.%4.%5.%6.%7.%8.%9."/>
      <w:lvlJc w:val="left"/>
      <w:pPr>
        <w:tabs>
          <w:tab w:val="num" w:pos="3000"/>
        </w:tabs>
        <w:ind w:left="3000" w:hanging="1800"/>
      </w:pPr>
      <w:rPr>
        <w:rFonts w:hint="default"/>
      </w:rPr>
    </w:lvl>
  </w:abstractNum>
  <w:abstractNum w:abstractNumId="2" w15:restartNumberingAfterBreak="0">
    <w:nsid w:val="1DEC14B9"/>
    <w:multiLevelType w:val="multilevel"/>
    <w:tmpl w:val="BAA83E90"/>
    <w:lvl w:ilvl="0">
      <w:start w:val="1"/>
      <w:numFmt w:val="decimal"/>
      <w:lvlText w:val="%1."/>
      <w:lvlJc w:val="left"/>
      <w:pPr>
        <w:ind w:left="360" w:hanging="360"/>
      </w:pPr>
    </w:lvl>
    <w:lvl w:ilvl="1">
      <w:start w:val="1"/>
      <w:numFmt w:val="decimal"/>
      <w:lvlText w:val="%1.%2."/>
      <w:lvlJc w:val="left"/>
      <w:pPr>
        <w:ind w:left="857"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2109BC"/>
    <w:multiLevelType w:val="hybridMultilevel"/>
    <w:tmpl w:val="352E90B0"/>
    <w:lvl w:ilvl="0" w:tplc="0425000F">
      <w:start w:val="1"/>
      <w:numFmt w:val="decimal"/>
      <w:lvlText w:val="%1."/>
      <w:lvlJc w:val="left"/>
      <w:pPr>
        <w:ind w:left="1004" w:hanging="360"/>
      </w:pPr>
    </w:lvl>
    <w:lvl w:ilvl="1" w:tplc="04250019" w:tentative="1">
      <w:start w:val="1"/>
      <w:numFmt w:val="lowerLetter"/>
      <w:lvlText w:val="%2."/>
      <w:lvlJc w:val="left"/>
      <w:pPr>
        <w:ind w:left="1724" w:hanging="360"/>
      </w:pPr>
    </w:lvl>
    <w:lvl w:ilvl="2" w:tplc="0425001B" w:tentative="1">
      <w:start w:val="1"/>
      <w:numFmt w:val="lowerRoman"/>
      <w:lvlText w:val="%3."/>
      <w:lvlJc w:val="right"/>
      <w:pPr>
        <w:ind w:left="2444" w:hanging="180"/>
      </w:pPr>
    </w:lvl>
    <w:lvl w:ilvl="3" w:tplc="0425000F" w:tentative="1">
      <w:start w:val="1"/>
      <w:numFmt w:val="decimal"/>
      <w:lvlText w:val="%4."/>
      <w:lvlJc w:val="left"/>
      <w:pPr>
        <w:ind w:left="3164" w:hanging="360"/>
      </w:pPr>
    </w:lvl>
    <w:lvl w:ilvl="4" w:tplc="04250019" w:tentative="1">
      <w:start w:val="1"/>
      <w:numFmt w:val="lowerLetter"/>
      <w:lvlText w:val="%5."/>
      <w:lvlJc w:val="left"/>
      <w:pPr>
        <w:ind w:left="3884" w:hanging="360"/>
      </w:pPr>
    </w:lvl>
    <w:lvl w:ilvl="5" w:tplc="0425001B" w:tentative="1">
      <w:start w:val="1"/>
      <w:numFmt w:val="lowerRoman"/>
      <w:lvlText w:val="%6."/>
      <w:lvlJc w:val="right"/>
      <w:pPr>
        <w:ind w:left="4604" w:hanging="180"/>
      </w:pPr>
    </w:lvl>
    <w:lvl w:ilvl="6" w:tplc="0425000F" w:tentative="1">
      <w:start w:val="1"/>
      <w:numFmt w:val="decimal"/>
      <w:lvlText w:val="%7."/>
      <w:lvlJc w:val="left"/>
      <w:pPr>
        <w:ind w:left="5324" w:hanging="360"/>
      </w:pPr>
    </w:lvl>
    <w:lvl w:ilvl="7" w:tplc="04250019" w:tentative="1">
      <w:start w:val="1"/>
      <w:numFmt w:val="lowerLetter"/>
      <w:lvlText w:val="%8."/>
      <w:lvlJc w:val="left"/>
      <w:pPr>
        <w:ind w:left="6044" w:hanging="360"/>
      </w:pPr>
    </w:lvl>
    <w:lvl w:ilvl="8" w:tplc="0425001B" w:tentative="1">
      <w:start w:val="1"/>
      <w:numFmt w:val="lowerRoman"/>
      <w:lvlText w:val="%9."/>
      <w:lvlJc w:val="right"/>
      <w:pPr>
        <w:ind w:left="6764" w:hanging="180"/>
      </w:pPr>
    </w:lvl>
  </w:abstractNum>
  <w:abstractNum w:abstractNumId="4" w15:restartNumberingAfterBreak="0">
    <w:nsid w:val="2C905F00"/>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6C25BB"/>
    <w:multiLevelType w:val="multilevel"/>
    <w:tmpl w:val="12A808A2"/>
    <w:lvl w:ilvl="0">
      <w:start w:val="3"/>
      <w:numFmt w:val="decimal"/>
      <w:lvlText w:val="%1."/>
      <w:lvlJc w:val="left"/>
      <w:pPr>
        <w:tabs>
          <w:tab w:val="num" w:pos="660"/>
        </w:tabs>
        <w:ind w:left="660" w:hanging="660"/>
      </w:pPr>
      <w:rPr>
        <w:rFonts w:hint="default"/>
        <w:b/>
      </w:rPr>
    </w:lvl>
    <w:lvl w:ilvl="1">
      <w:start w:val="1"/>
      <w:numFmt w:val="decimal"/>
      <w:lvlText w:val="%1.%2."/>
      <w:lvlJc w:val="left"/>
      <w:pPr>
        <w:tabs>
          <w:tab w:val="num" w:pos="810"/>
        </w:tabs>
        <w:ind w:left="810" w:hanging="660"/>
      </w:pPr>
      <w:rPr>
        <w:rFonts w:hint="default"/>
        <w:b w:val="0"/>
      </w:rPr>
    </w:lvl>
    <w:lvl w:ilvl="2">
      <w:start w:val="1"/>
      <w:numFmt w:val="decimal"/>
      <w:lvlText w:val="%1.%2.%3."/>
      <w:lvlJc w:val="left"/>
      <w:pPr>
        <w:tabs>
          <w:tab w:val="num" w:pos="862"/>
        </w:tabs>
        <w:ind w:left="862" w:hanging="720"/>
      </w:pPr>
      <w:rPr>
        <w:rFonts w:hint="default"/>
        <w:b w:val="0"/>
      </w:rPr>
    </w:lvl>
    <w:lvl w:ilvl="3">
      <w:start w:val="1"/>
      <w:numFmt w:val="decimal"/>
      <w:lvlText w:val="%1.%2.%3.%4."/>
      <w:lvlJc w:val="left"/>
      <w:pPr>
        <w:tabs>
          <w:tab w:val="num" w:pos="1170"/>
        </w:tabs>
        <w:ind w:left="1170" w:hanging="72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1830"/>
        </w:tabs>
        <w:ind w:left="1830" w:hanging="1080"/>
      </w:pPr>
      <w:rPr>
        <w:rFonts w:hint="default"/>
      </w:rPr>
    </w:lvl>
    <w:lvl w:ilvl="6">
      <w:start w:val="1"/>
      <w:numFmt w:val="decimal"/>
      <w:lvlText w:val="%1.%2.%3.%4.%5.%6.%7."/>
      <w:lvlJc w:val="left"/>
      <w:pPr>
        <w:tabs>
          <w:tab w:val="num" w:pos="2340"/>
        </w:tabs>
        <w:ind w:left="2340" w:hanging="1440"/>
      </w:pPr>
      <w:rPr>
        <w:rFonts w:hint="default"/>
      </w:rPr>
    </w:lvl>
    <w:lvl w:ilvl="7">
      <w:start w:val="1"/>
      <w:numFmt w:val="decimal"/>
      <w:lvlText w:val="%1.%2.%3.%4.%5.%6.%7.%8."/>
      <w:lvlJc w:val="left"/>
      <w:pPr>
        <w:tabs>
          <w:tab w:val="num" w:pos="2490"/>
        </w:tabs>
        <w:ind w:left="2490" w:hanging="1440"/>
      </w:pPr>
      <w:rPr>
        <w:rFonts w:hint="default"/>
      </w:rPr>
    </w:lvl>
    <w:lvl w:ilvl="8">
      <w:start w:val="1"/>
      <w:numFmt w:val="decimal"/>
      <w:lvlText w:val="%1.%2.%3.%4.%5.%6.%7.%8.%9."/>
      <w:lvlJc w:val="left"/>
      <w:pPr>
        <w:tabs>
          <w:tab w:val="num" w:pos="3000"/>
        </w:tabs>
        <w:ind w:left="3000" w:hanging="1800"/>
      </w:pPr>
      <w:rPr>
        <w:rFonts w:hint="default"/>
      </w:rPr>
    </w:lvl>
  </w:abstractNum>
  <w:abstractNum w:abstractNumId="6" w15:restartNumberingAfterBreak="0">
    <w:nsid w:val="45C01295"/>
    <w:multiLevelType w:val="hybridMultilevel"/>
    <w:tmpl w:val="513CF724"/>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 w15:restartNumberingAfterBreak="0">
    <w:nsid w:val="4D451937"/>
    <w:multiLevelType w:val="hybridMultilevel"/>
    <w:tmpl w:val="F4E8F812"/>
    <w:lvl w:ilvl="0" w:tplc="71925308">
      <w:start w:val="5"/>
      <w:numFmt w:val="decimal"/>
      <w:lvlText w:val="%1."/>
      <w:lvlJc w:val="left"/>
      <w:pPr>
        <w:ind w:left="1020" w:hanging="360"/>
      </w:pPr>
      <w:rPr>
        <w:rFonts w:hint="default"/>
      </w:rPr>
    </w:lvl>
    <w:lvl w:ilvl="1" w:tplc="04250019" w:tentative="1">
      <w:start w:val="1"/>
      <w:numFmt w:val="lowerLetter"/>
      <w:lvlText w:val="%2."/>
      <w:lvlJc w:val="left"/>
      <w:pPr>
        <w:ind w:left="1740" w:hanging="360"/>
      </w:pPr>
    </w:lvl>
    <w:lvl w:ilvl="2" w:tplc="0425001B" w:tentative="1">
      <w:start w:val="1"/>
      <w:numFmt w:val="lowerRoman"/>
      <w:lvlText w:val="%3."/>
      <w:lvlJc w:val="right"/>
      <w:pPr>
        <w:ind w:left="2460" w:hanging="180"/>
      </w:pPr>
    </w:lvl>
    <w:lvl w:ilvl="3" w:tplc="0425000F" w:tentative="1">
      <w:start w:val="1"/>
      <w:numFmt w:val="decimal"/>
      <w:lvlText w:val="%4."/>
      <w:lvlJc w:val="left"/>
      <w:pPr>
        <w:ind w:left="3180" w:hanging="360"/>
      </w:pPr>
    </w:lvl>
    <w:lvl w:ilvl="4" w:tplc="04250019" w:tentative="1">
      <w:start w:val="1"/>
      <w:numFmt w:val="lowerLetter"/>
      <w:lvlText w:val="%5."/>
      <w:lvlJc w:val="left"/>
      <w:pPr>
        <w:ind w:left="3900" w:hanging="360"/>
      </w:pPr>
    </w:lvl>
    <w:lvl w:ilvl="5" w:tplc="0425001B" w:tentative="1">
      <w:start w:val="1"/>
      <w:numFmt w:val="lowerRoman"/>
      <w:lvlText w:val="%6."/>
      <w:lvlJc w:val="right"/>
      <w:pPr>
        <w:ind w:left="4620" w:hanging="180"/>
      </w:pPr>
    </w:lvl>
    <w:lvl w:ilvl="6" w:tplc="0425000F" w:tentative="1">
      <w:start w:val="1"/>
      <w:numFmt w:val="decimal"/>
      <w:lvlText w:val="%7."/>
      <w:lvlJc w:val="left"/>
      <w:pPr>
        <w:ind w:left="5340" w:hanging="360"/>
      </w:pPr>
    </w:lvl>
    <w:lvl w:ilvl="7" w:tplc="04250019" w:tentative="1">
      <w:start w:val="1"/>
      <w:numFmt w:val="lowerLetter"/>
      <w:lvlText w:val="%8."/>
      <w:lvlJc w:val="left"/>
      <w:pPr>
        <w:ind w:left="6060" w:hanging="360"/>
      </w:pPr>
    </w:lvl>
    <w:lvl w:ilvl="8" w:tplc="0425001B" w:tentative="1">
      <w:start w:val="1"/>
      <w:numFmt w:val="lowerRoman"/>
      <w:lvlText w:val="%9."/>
      <w:lvlJc w:val="right"/>
      <w:pPr>
        <w:ind w:left="6780" w:hanging="180"/>
      </w:pPr>
    </w:lvl>
  </w:abstractNum>
  <w:abstractNum w:abstractNumId="8" w15:restartNumberingAfterBreak="0">
    <w:nsid w:val="4E252224"/>
    <w:multiLevelType w:val="multilevel"/>
    <w:tmpl w:val="E79E3CF0"/>
    <w:styleLink w:val="WWNum5"/>
    <w:lvl w:ilvl="0">
      <w:start w:val="3"/>
      <w:numFmt w:val="decimal"/>
      <w:lvlText w:val="%1."/>
      <w:lvlJc w:val="left"/>
    </w:lvl>
    <w:lvl w:ilvl="1">
      <w:start w:val="1"/>
      <w:numFmt w:val="decimal"/>
      <w:lvlText w:val="%1.%2."/>
      <w:lvlJc w:val="left"/>
    </w:lvl>
    <w:lvl w:ilvl="2">
      <w:start w:val="1"/>
      <w:numFmt w:val="decimal"/>
      <w:lvlText w:val="%1.%2.%3."/>
      <w:lvlJc w:val="left"/>
      <w:rPr>
        <w:b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15:restartNumberingAfterBreak="0">
    <w:nsid w:val="4EF37D99"/>
    <w:multiLevelType w:val="multilevel"/>
    <w:tmpl w:val="812E4390"/>
    <w:lvl w:ilvl="0">
      <w:start w:val="12"/>
      <w:numFmt w:val="decimal"/>
      <w:lvlText w:val="%1."/>
      <w:lvlJc w:val="left"/>
      <w:pPr>
        <w:tabs>
          <w:tab w:val="num" w:pos="600"/>
        </w:tabs>
        <w:ind w:left="600" w:hanging="600"/>
      </w:pPr>
      <w:rPr>
        <w:rFonts w:hint="default"/>
      </w:rPr>
    </w:lvl>
    <w:lvl w:ilvl="1">
      <w:start w:val="2"/>
      <w:numFmt w:val="decimal"/>
      <w:lvlText w:val="%1.%2."/>
      <w:lvlJc w:val="left"/>
      <w:pPr>
        <w:tabs>
          <w:tab w:val="num" w:pos="1026"/>
        </w:tabs>
        <w:ind w:left="1026"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525A7D88"/>
    <w:multiLevelType w:val="multilevel"/>
    <w:tmpl w:val="1E9A6DFA"/>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810"/>
        </w:tabs>
        <w:ind w:left="810" w:hanging="660"/>
      </w:pPr>
      <w:rPr>
        <w:rFonts w:hint="default"/>
      </w:rPr>
    </w:lvl>
    <w:lvl w:ilvl="2">
      <w:start w:val="1"/>
      <w:numFmt w:val="decimal"/>
      <w:lvlText w:val="%1.%2.%3."/>
      <w:lvlJc w:val="left"/>
      <w:pPr>
        <w:tabs>
          <w:tab w:val="num" w:pos="1020"/>
        </w:tabs>
        <w:ind w:left="1020" w:hanging="720"/>
      </w:pPr>
      <w:rPr>
        <w:rFonts w:hint="default"/>
        <w:b w:val="0"/>
      </w:rPr>
    </w:lvl>
    <w:lvl w:ilvl="3">
      <w:start w:val="1"/>
      <w:numFmt w:val="decimal"/>
      <w:lvlText w:val="%1.%2.%3.%4."/>
      <w:lvlJc w:val="left"/>
      <w:pPr>
        <w:tabs>
          <w:tab w:val="num" w:pos="1170"/>
        </w:tabs>
        <w:ind w:left="1170" w:hanging="72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1830"/>
        </w:tabs>
        <w:ind w:left="1830" w:hanging="1080"/>
      </w:pPr>
      <w:rPr>
        <w:rFonts w:hint="default"/>
      </w:rPr>
    </w:lvl>
    <w:lvl w:ilvl="6">
      <w:start w:val="1"/>
      <w:numFmt w:val="decimal"/>
      <w:lvlText w:val="%1.%2.%3.%4.%5.%6.%7."/>
      <w:lvlJc w:val="left"/>
      <w:pPr>
        <w:tabs>
          <w:tab w:val="num" w:pos="2340"/>
        </w:tabs>
        <w:ind w:left="2340" w:hanging="1440"/>
      </w:pPr>
      <w:rPr>
        <w:rFonts w:hint="default"/>
      </w:rPr>
    </w:lvl>
    <w:lvl w:ilvl="7">
      <w:start w:val="1"/>
      <w:numFmt w:val="decimal"/>
      <w:lvlText w:val="%1.%2.%3.%4.%5.%6.%7.%8."/>
      <w:lvlJc w:val="left"/>
      <w:pPr>
        <w:tabs>
          <w:tab w:val="num" w:pos="2490"/>
        </w:tabs>
        <w:ind w:left="2490" w:hanging="1440"/>
      </w:pPr>
      <w:rPr>
        <w:rFonts w:hint="default"/>
      </w:rPr>
    </w:lvl>
    <w:lvl w:ilvl="8">
      <w:start w:val="1"/>
      <w:numFmt w:val="decimal"/>
      <w:lvlText w:val="%1.%2.%3.%4.%5.%6.%7.%8.%9."/>
      <w:lvlJc w:val="left"/>
      <w:pPr>
        <w:tabs>
          <w:tab w:val="num" w:pos="3000"/>
        </w:tabs>
        <w:ind w:left="3000" w:hanging="1800"/>
      </w:pPr>
      <w:rPr>
        <w:rFonts w:hint="default"/>
      </w:rPr>
    </w:lvl>
  </w:abstractNum>
  <w:abstractNum w:abstractNumId="11" w15:restartNumberingAfterBreak="0">
    <w:nsid w:val="58C1335E"/>
    <w:multiLevelType w:val="multilevel"/>
    <w:tmpl w:val="D132E326"/>
    <w:styleLink w:val="WWNum1"/>
    <w:lvl w:ilvl="0">
      <w:start w:val="1"/>
      <w:numFmt w:val="decimal"/>
      <w:lvlText w:val="%1."/>
      <w:lvlJc w:val="left"/>
      <w:rPr>
        <w:rFonts w:ascii="Times New Roman" w:eastAsia="Times New Roman" w:hAnsi="Times New Roman" w:cs="Times New Roman"/>
      </w:rPr>
    </w:lvl>
    <w:lvl w:ilvl="1">
      <w:start w:val="1"/>
      <w:numFmt w:val="decimal"/>
      <w:lvlText w:val="%1.%2."/>
      <w:lvlJc w:val="left"/>
      <w:rPr>
        <w:color w:val="00000A"/>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15:restartNumberingAfterBreak="0">
    <w:nsid w:val="5E215438"/>
    <w:multiLevelType w:val="hybridMultilevel"/>
    <w:tmpl w:val="0AB41FC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70E1307A"/>
    <w:multiLevelType w:val="multilevel"/>
    <w:tmpl w:val="0425001F"/>
    <w:lvl w:ilvl="0">
      <w:start w:val="1"/>
      <w:numFmt w:val="decimal"/>
      <w:lvlText w:val="%1."/>
      <w:lvlJc w:val="left"/>
      <w:pPr>
        <w:ind w:left="360"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6376FB5"/>
    <w:multiLevelType w:val="multilevel"/>
    <w:tmpl w:val="812E4390"/>
    <w:lvl w:ilvl="0">
      <w:start w:val="12"/>
      <w:numFmt w:val="decimal"/>
      <w:lvlText w:val="%1."/>
      <w:lvlJc w:val="left"/>
      <w:pPr>
        <w:tabs>
          <w:tab w:val="num" w:pos="600"/>
        </w:tabs>
        <w:ind w:left="600" w:hanging="600"/>
      </w:pPr>
      <w:rPr>
        <w:rFonts w:hint="default"/>
      </w:rPr>
    </w:lvl>
    <w:lvl w:ilvl="1">
      <w:start w:val="2"/>
      <w:numFmt w:val="decimal"/>
      <w:lvlText w:val="%1.%2."/>
      <w:lvlJc w:val="left"/>
      <w:pPr>
        <w:tabs>
          <w:tab w:val="num" w:pos="1026"/>
        </w:tabs>
        <w:ind w:left="1026"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7AF14B21"/>
    <w:multiLevelType w:val="hybridMultilevel"/>
    <w:tmpl w:val="3E803940"/>
    <w:lvl w:ilvl="0" w:tplc="04250019">
      <w:start w:val="1"/>
      <w:numFmt w:val="lowerLetter"/>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num w:numId="1">
    <w:abstractNumId w:val="2"/>
  </w:num>
  <w:num w:numId="2">
    <w:abstractNumId w:val="6"/>
  </w:num>
  <w:num w:numId="3">
    <w:abstractNumId w:val="15"/>
  </w:num>
  <w:num w:numId="4">
    <w:abstractNumId w:val="14"/>
  </w:num>
  <w:num w:numId="5">
    <w:abstractNumId w:val="5"/>
  </w:num>
  <w:num w:numId="6">
    <w:abstractNumId w:val="12"/>
  </w:num>
  <w:num w:numId="7">
    <w:abstractNumId w:val="10"/>
  </w:num>
  <w:num w:numId="8">
    <w:abstractNumId w:val="4"/>
  </w:num>
  <w:num w:numId="9">
    <w:abstractNumId w:val="13"/>
  </w:num>
  <w:num w:numId="10">
    <w:abstractNumId w:val="1"/>
  </w:num>
  <w:num w:numId="11">
    <w:abstractNumId w:val="7"/>
  </w:num>
  <w:num w:numId="12">
    <w:abstractNumId w:val="3"/>
  </w:num>
  <w:num w:numId="13">
    <w:abstractNumId w:val="9"/>
  </w:num>
  <w:num w:numId="14">
    <w:abstractNumId w:val="11"/>
  </w:num>
  <w:num w:numId="15">
    <w:abstractNumId w:val="0"/>
  </w:num>
  <w:num w:numId="16">
    <w:abstractNumId w:val="8"/>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rPr>
          <w:b w:val="0"/>
        </w:rPr>
      </w:lvl>
    </w:lvlOverride>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D95"/>
    <w:rsid w:val="000244D3"/>
    <w:rsid w:val="00035399"/>
    <w:rsid w:val="00064840"/>
    <w:rsid w:val="00075695"/>
    <w:rsid w:val="000C29DF"/>
    <w:rsid w:val="000C2C23"/>
    <w:rsid w:val="000F0223"/>
    <w:rsid w:val="000F2E43"/>
    <w:rsid w:val="000F58AC"/>
    <w:rsid w:val="00102705"/>
    <w:rsid w:val="001064AB"/>
    <w:rsid w:val="001068AB"/>
    <w:rsid w:val="00123C6D"/>
    <w:rsid w:val="00153D30"/>
    <w:rsid w:val="00160EDF"/>
    <w:rsid w:val="00181CBD"/>
    <w:rsid w:val="00182407"/>
    <w:rsid w:val="001D3EE8"/>
    <w:rsid w:val="001E5036"/>
    <w:rsid w:val="001F5D59"/>
    <w:rsid w:val="001F75C0"/>
    <w:rsid w:val="001F78FC"/>
    <w:rsid w:val="00200E79"/>
    <w:rsid w:val="00204760"/>
    <w:rsid w:val="00224239"/>
    <w:rsid w:val="00244132"/>
    <w:rsid w:val="00247543"/>
    <w:rsid w:val="002512A5"/>
    <w:rsid w:val="00252FA5"/>
    <w:rsid w:val="002656C3"/>
    <w:rsid w:val="00284273"/>
    <w:rsid w:val="00287411"/>
    <w:rsid w:val="002A1B30"/>
    <w:rsid w:val="002A3606"/>
    <w:rsid w:val="002C1788"/>
    <w:rsid w:val="002C1A26"/>
    <w:rsid w:val="002C5099"/>
    <w:rsid w:val="002D624C"/>
    <w:rsid w:val="002E470D"/>
    <w:rsid w:val="002E572C"/>
    <w:rsid w:val="003005E5"/>
    <w:rsid w:val="00304390"/>
    <w:rsid w:val="00315644"/>
    <w:rsid w:val="003331E5"/>
    <w:rsid w:val="00337143"/>
    <w:rsid w:val="0038083E"/>
    <w:rsid w:val="003A26B5"/>
    <w:rsid w:val="003D3610"/>
    <w:rsid w:val="003F289B"/>
    <w:rsid w:val="004171C5"/>
    <w:rsid w:val="00431E1A"/>
    <w:rsid w:val="00445CE9"/>
    <w:rsid w:val="004512F5"/>
    <w:rsid w:val="00466E47"/>
    <w:rsid w:val="0048210C"/>
    <w:rsid w:val="004A1193"/>
    <w:rsid w:val="004A4380"/>
    <w:rsid w:val="004B1398"/>
    <w:rsid w:val="004B14BC"/>
    <w:rsid w:val="004C12B2"/>
    <w:rsid w:val="004C41BB"/>
    <w:rsid w:val="004C7D0D"/>
    <w:rsid w:val="004E3477"/>
    <w:rsid w:val="005022CC"/>
    <w:rsid w:val="005042A1"/>
    <w:rsid w:val="005401ED"/>
    <w:rsid w:val="0054519D"/>
    <w:rsid w:val="00554EA2"/>
    <w:rsid w:val="00560F8F"/>
    <w:rsid w:val="0056667A"/>
    <w:rsid w:val="005755CB"/>
    <w:rsid w:val="00583E85"/>
    <w:rsid w:val="00610234"/>
    <w:rsid w:val="00614C80"/>
    <w:rsid w:val="006350AB"/>
    <w:rsid w:val="00650A92"/>
    <w:rsid w:val="0065677A"/>
    <w:rsid w:val="00656C23"/>
    <w:rsid w:val="0067648F"/>
    <w:rsid w:val="00693EA4"/>
    <w:rsid w:val="006C502A"/>
    <w:rsid w:val="006D066F"/>
    <w:rsid w:val="006D4B1D"/>
    <w:rsid w:val="006E61FA"/>
    <w:rsid w:val="006E6959"/>
    <w:rsid w:val="006F37E6"/>
    <w:rsid w:val="006F5646"/>
    <w:rsid w:val="00730E3B"/>
    <w:rsid w:val="00735E72"/>
    <w:rsid w:val="0076428E"/>
    <w:rsid w:val="0076469D"/>
    <w:rsid w:val="0077188E"/>
    <w:rsid w:val="007721A3"/>
    <w:rsid w:val="007731CF"/>
    <w:rsid w:val="00780517"/>
    <w:rsid w:val="00784FF1"/>
    <w:rsid w:val="007877DA"/>
    <w:rsid w:val="007A02B0"/>
    <w:rsid w:val="007A21B6"/>
    <w:rsid w:val="007B4C24"/>
    <w:rsid w:val="007B5C44"/>
    <w:rsid w:val="007B5D95"/>
    <w:rsid w:val="007F466D"/>
    <w:rsid w:val="00810795"/>
    <w:rsid w:val="00814696"/>
    <w:rsid w:val="00822484"/>
    <w:rsid w:val="0083101C"/>
    <w:rsid w:val="00834836"/>
    <w:rsid w:val="00860EDA"/>
    <w:rsid w:val="00862076"/>
    <w:rsid w:val="008748C3"/>
    <w:rsid w:val="00880852"/>
    <w:rsid w:val="0089263B"/>
    <w:rsid w:val="008A0227"/>
    <w:rsid w:val="008B437B"/>
    <w:rsid w:val="008C56F1"/>
    <w:rsid w:val="008D777C"/>
    <w:rsid w:val="008E0F93"/>
    <w:rsid w:val="008E57A8"/>
    <w:rsid w:val="0092718F"/>
    <w:rsid w:val="00927EB7"/>
    <w:rsid w:val="00934A8A"/>
    <w:rsid w:val="00942942"/>
    <w:rsid w:val="009447CB"/>
    <w:rsid w:val="009563E3"/>
    <w:rsid w:val="0096269E"/>
    <w:rsid w:val="00965A70"/>
    <w:rsid w:val="00973E55"/>
    <w:rsid w:val="00974863"/>
    <w:rsid w:val="00990203"/>
    <w:rsid w:val="009B46C1"/>
    <w:rsid w:val="009C68DC"/>
    <w:rsid w:val="009D09CC"/>
    <w:rsid w:val="009D6992"/>
    <w:rsid w:val="009F0BC6"/>
    <w:rsid w:val="00A50EC9"/>
    <w:rsid w:val="00A52EE8"/>
    <w:rsid w:val="00A57D06"/>
    <w:rsid w:val="00A6775D"/>
    <w:rsid w:val="00A86E80"/>
    <w:rsid w:val="00A93F1D"/>
    <w:rsid w:val="00AA5C1C"/>
    <w:rsid w:val="00AC2D95"/>
    <w:rsid w:val="00AE6A8C"/>
    <w:rsid w:val="00AE72E4"/>
    <w:rsid w:val="00AF5137"/>
    <w:rsid w:val="00B002C6"/>
    <w:rsid w:val="00B04707"/>
    <w:rsid w:val="00B058D8"/>
    <w:rsid w:val="00B34D47"/>
    <w:rsid w:val="00B35619"/>
    <w:rsid w:val="00B368A4"/>
    <w:rsid w:val="00B37990"/>
    <w:rsid w:val="00B5001C"/>
    <w:rsid w:val="00B61EB2"/>
    <w:rsid w:val="00B828D9"/>
    <w:rsid w:val="00BA36FF"/>
    <w:rsid w:val="00BB34EE"/>
    <w:rsid w:val="00BB4AAD"/>
    <w:rsid w:val="00BC6143"/>
    <w:rsid w:val="00BC6CFC"/>
    <w:rsid w:val="00BE1DCB"/>
    <w:rsid w:val="00BE4715"/>
    <w:rsid w:val="00BE716E"/>
    <w:rsid w:val="00BF59FA"/>
    <w:rsid w:val="00C0175C"/>
    <w:rsid w:val="00C10F32"/>
    <w:rsid w:val="00C348D1"/>
    <w:rsid w:val="00C46EC0"/>
    <w:rsid w:val="00C50CCB"/>
    <w:rsid w:val="00C623C2"/>
    <w:rsid w:val="00C6681B"/>
    <w:rsid w:val="00C74D59"/>
    <w:rsid w:val="00C94065"/>
    <w:rsid w:val="00CA21E1"/>
    <w:rsid w:val="00CB3D78"/>
    <w:rsid w:val="00CC1762"/>
    <w:rsid w:val="00CE0207"/>
    <w:rsid w:val="00D1048E"/>
    <w:rsid w:val="00D254AB"/>
    <w:rsid w:val="00D47A2E"/>
    <w:rsid w:val="00D62EDE"/>
    <w:rsid w:val="00D73EB8"/>
    <w:rsid w:val="00D81521"/>
    <w:rsid w:val="00D91879"/>
    <w:rsid w:val="00DA6C8B"/>
    <w:rsid w:val="00DB2223"/>
    <w:rsid w:val="00DB270F"/>
    <w:rsid w:val="00DB28A7"/>
    <w:rsid w:val="00DD020D"/>
    <w:rsid w:val="00DE2C57"/>
    <w:rsid w:val="00DF546B"/>
    <w:rsid w:val="00E068C4"/>
    <w:rsid w:val="00E10932"/>
    <w:rsid w:val="00E12CDF"/>
    <w:rsid w:val="00E2272E"/>
    <w:rsid w:val="00E25E33"/>
    <w:rsid w:val="00E4381E"/>
    <w:rsid w:val="00E47A06"/>
    <w:rsid w:val="00E51223"/>
    <w:rsid w:val="00E9376D"/>
    <w:rsid w:val="00EA0D93"/>
    <w:rsid w:val="00EB0EFF"/>
    <w:rsid w:val="00EF292F"/>
    <w:rsid w:val="00EF3EC6"/>
    <w:rsid w:val="00F24C79"/>
    <w:rsid w:val="00F37FBB"/>
    <w:rsid w:val="00F47770"/>
    <w:rsid w:val="00F610EE"/>
    <w:rsid w:val="00F61A94"/>
    <w:rsid w:val="00F82FF2"/>
    <w:rsid w:val="00F96C00"/>
    <w:rsid w:val="00FA2EB4"/>
    <w:rsid w:val="00FD2CC2"/>
    <w:rsid w:val="00FD680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FE49D3"/>
  <w15:docId w15:val="{0FD6BC80-9DF3-4FFD-85DB-2C513767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D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AC2D95"/>
    <w:pPr>
      <w:spacing w:line="240" w:lineRule="auto"/>
    </w:pPr>
    <w:rPr>
      <w:sz w:val="20"/>
      <w:szCs w:val="20"/>
    </w:rPr>
  </w:style>
  <w:style w:type="character" w:customStyle="1" w:styleId="CommentTextChar">
    <w:name w:val="Comment Text Char"/>
    <w:basedOn w:val="DefaultParagraphFont"/>
    <w:link w:val="CommentText"/>
    <w:uiPriority w:val="99"/>
    <w:semiHidden/>
    <w:rsid w:val="00AC2D95"/>
    <w:rPr>
      <w:sz w:val="20"/>
      <w:szCs w:val="20"/>
    </w:rPr>
  </w:style>
  <w:style w:type="character" w:styleId="CommentReference">
    <w:name w:val="annotation reference"/>
    <w:unhideWhenUsed/>
    <w:rsid w:val="00AC2D95"/>
    <w:rPr>
      <w:sz w:val="16"/>
      <w:szCs w:val="16"/>
    </w:rPr>
  </w:style>
  <w:style w:type="paragraph" w:styleId="BalloonText">
    <w:name w:val="Balloon Text"/>
    <w:basedOn w:val="Normal"/>
    <w:link w:val="BalloonTextChar"/>
    <w:uiPriority w:val="99"/>
    <w:semiHidden/>
    <w:unhideWhenUsed/>
    <w:rsid w:val="00AC2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2D95"/>
    <w:rPr>
      <w:rFonts w:ascii="Tahoma" w:hAnsi="Tahoma" w:cs="Tahoma"/>
      <w:sz w:val="16"/>
      <w:szCs w:val="16"/>
    </w:rPr>
  </w:style>
  <w:style w:type="paragraph" w:styleId="ListParagraph">
    <w:name w:val="List Paragraph"/>
    <w:basedOn w:val="Normal"/>
    <w:qFormat/>
    <w:rsid w:val="003331E5"/>
    <w:pPr>
      <w:ind w:left="720"/>
      <w:contextualSpacing/>
    </w:pPr>
  </w:style>
  <w:style w:type="paragraph" w:styleId="Header">
    <w:name w:val="header"/>
    <w:basedOn w:val="Normal"/>
    <w:link w:val="HeaderChar"/>
    <w:uiPriority w:val="99"/>
    <w:unhideWhenUsed/>
    <w:rsid w:val="00C623C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23C2"/>
  </w:style>
  <w:style w:type="paragraph" w:styleId="Footer">
    <w:name w:val="footer"/>
    <w:basedOn w:val="Normal"/>
    <w:link w:val="FooterChar"/>
    <w:uiPriority w:val="99"/>
    <w:unhideWhenUsed/>
    <w:rsid w:val="00C623C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23C2"/>
  </w:style>
  <w:style w:type="paragraph" w:styleId="BodyText">
    <w:name w:val="Body Text"/>
    <w:basedOn w:val="Normal"/>
    <w:link w:val="BodyTextChar"/>
    <w:rsid w:val="00CA21E1"/>
    <w:pPr>
      <w:suppressAutoHyphens/>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A21E1"/>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A57D06"/>
    <w:rPr>
      <w:b/>
      <w:bCs/>
    </w:rPr>
  </w:style>
  <w:style w:type="character" w:customStyle="1" w:styleId="CommentSubjectChar">
    <w:name w:val="Comment Subject Char"/>
    <w:basedOn w:val="CommentTextChar"/>
    <w:link w:val="CommentSubject"/>
    <w:uiPriority w:val="99"/>
    <w:semiHidden/>
    <w:rsid w:val="00A57D06"/>
    <w:rPr>
      <w:b/>
      <w:bCs/>
      <w:sz w:val="20"/>
      <w:szCs w:val="20"/>
    </w:rPr>
  </w:style>
  <w:style w:type="character" w:styleId="Hyperlink">
    <w:name w:val="Hyperlink"/>
    <w:basedOn w:val="DefaultParagraphFont"/>
    <w:uiPriority w:val="99"/>
    <w:unhideWhenUsed/>
    <w:rsid w:val="00D254AB"/>
    <w:rPr>
      <w:color w:val="0000FF" w:themeColor="hyperlink"/>
      <w:u w:val="single"/>
    </w:rPr>
  </w:style>
  <w:style w:type="numbering" w:customStyle="1" w:styleId="WWNum1">
    <w:name w:val="WWNum1"/>
    <w:basedOn w:val="NoList"/>
    <w:rsid w:val="0038083E"/>
    <w:pPr>
      <w:numPr>
        <w:numId w:val="14"/>
      </w:numPr>
    </w:pPr>
  </w:style>
  <w:style w:type="paragraph" w:customStyle="1" w:styleId="Standard">
    <w:name w:val="Standard"/>
    <w:rsid w:val="00C46EC0"/>
    <w:pPr>
      <w:suppressAutoHyphens/>
      <w:autoSpaceDN w:val="0"/>
      <w:textAlignment w:val="baseline"/>
    </w:pPr>
    <w:rPr>
      <w:rFonts w:ascii="Calibri" w:eastAsia="SimSun" w:hAnsi="Calibri" w:cs="F"/>
      <w:kern w:val="3"/>
    </w:rPr>
  </w:style>
  <w:style w:type="numbering" w:customStyle="1" w:styleId="WWNum5">
    <w:name w:val="WWNum5"/>
    <w:basedOn w:val="NoList"/>
    <w:rsid w:val="0056667A"/>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68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545B2-2360-405F-A041-82AD953F2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5</Pages>
  <Words>1603</Words>
  <Characters>9298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 Vainult</dc:creator>
  <cp:lastModifiedBy>Nella Kurg</cp:lastModifiedBy>
  <cp:revision>31</cp:revision>
  <cp:lastPrinted>2017-07-06T12:38:00Z</cp:lastPrinted>
  <dcterms:created xsi:type="dcterms:W3CDTF">2018-02-21T11:07:00Z</dcterms:created>
  <dcterms:modified xsi:type="dcterms:W3CDTF">2018-10-12T08:02:00Z</dcterms:modified>
</cp:coreProperties>
</file>