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7A0A" w:rsidRDefault="00087A0A" w:rsidP="002831A4">
      <w:pPr>
        <w:rPr>
          <w:rFonts w:cs="Tahoma"/>
          <w:b/>
          <w:bCs/>
        </w:rPr>
      </w:pPr>
    </w:p>
    <w:p w:rsidR="00087A0A" w:rsidRDefault="00087A0A" w:rsidP="002831A4">
      <w:pPr>
        <w:rPr>
          <w:rFonts w:cs="Tahoma"/>
          <w:b/>
          <w:bCs/>
        </w:rPr>
      </w:pPr>
    </w:p>
    <w:p w:rsidR="00395CEA" w:rsidRDefault="00087A0A" w:rsidP="00304214">
      <w:pPr>
        <w:spacing w:line="240" w:lineRule="auto"/>
        <w:rPr>
          <w:rFonts w:cs="Tahoma"/>
          <w:b/>
          <w:bCs/>
        </w:rPr>
      </w:pPr>
      <w:r>
        <w:rPr>
          <w:rFonts w:cs="Tahoma"/>
          <w:b/>
          <w:bCs/>
        </w:rPr>
        <w:t xml:space="preserve">KORRALDUS                                                                                                     </w:t>
      </w:r>
      <w:r w:rsidR="00304214">
        <w:rPr>
          <w:rFonts w:cs="Tahoma"/>
          <w:b/>
          <w:bCs/>
        </w:rPr>
        <w:t xml:space="preserve">     </w:t>
      </w:r>
      <w:r w:rsidR="00E06B97">
        <w:rPr>
          <w:rFonts w:cs="Tahoma"/>
          <w:b/>
          <w:bCs/>
        </w:rPr>
        <w:t xml:space="preserve"> </w:t>
      </w:r>
      <w:r w:rsidR="00304214">
        <w:rPr>
          <w:rFonts w:cs="Tahoma"/>
          <w:b/>
          <w:bCs/>
        </w:rPr>
        <w:t xml:space="preserve">    </w:t>
      </w:r>
    </w:p>
    <w:p w:rsidR="00395CEA" w:rsidRDefault="00395CEA" w:rsidP="00304214">
      <w:pPr>
        <w:spacing w:line="240" w:lineRule="auto"/>
        <w:rPr>
          <w:rFonts w:cs="Tahoma"/>
          <w:b/>
          <w:bCs/>
        </w:rPr>
      </w:pPr>
    </w:p>
    <w:p w:rsidR="00087A0A" w:rsidRDefault="0097435F" w:rsidP="00E06B97">
      <w:pPr>
        <w:spacing w:line="240" w:lineRule="auto"/>
        <w:rPr>
          <w:rFonts w:cs="Tahoma"/>
          <w:b/>
          <w:bCs/>
        </w:rPr>
      </w:pPr>
      <w:r>
        <w:rPr>
          <w:rFonts w:cs="Tahoma"/>
          <w:b/>
          <w:bCs/>
        </w:rPr>
        <w:t xml:space="preserve">Õhusaasteloa </w:t>
      </w:r>
      <w:r w:rsidR="00250232">
        <w:rPr>
          <w:rFonts w:cs="Tahoma"/>
          <w:b/>
          <w:bCs/>
        </w:rPr>
        <w:t>muutmine</w:t>
      </w:r>
      <w:r>
        <w:rPr>
          <w:rFonts w:cs="Tahoma"/>
          <w:b/>
          <w:bCs/>
        </w:rPr>
        <w:t xml:space="preserve">     </w:t>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t xml:space="preserve">  </w:t>
      </w:r>
      <w:r w:rsidR="00E06B97">
        <w:rPr>
          <w:rFonts w:cs="Tahoma"/>
          <w:b/>
          <w:bCs/>
        </w:rPr>
        <w:tab/>
      </w:r>
      <w:r>
        <w:rPr>
          <w:rFonts w:cs="Tahoma"/>
          <w:b/>
          <w:bCs/>
        </w:rPr>
        <w:t xml:space="preserve">  </w:t>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Pr>
          <w:rFonts w:cs="Tahoma"/>
          <w:b/>
          <w:bCs/>
        </w:rPr>
        <w:t xml:space="preserve">                                                                                  </w:t>
      </w:r>
      <w:r w:rsidR="00304214">
        <w:rPr>
          <w:rFonts w:cs="Tahoma"/>
          <w:b/>
          <w:bCs/>
        </w:rPr>
        <w:t xml:space="preserve">       </w:t>
      </w:r>
    </w:p>
    <w:p w:rsidR="00087A0A" w:rsidRDefault="00087A0A" w:rsidP="002831A4">
      <w:pPr>
        <w:rPr>
          <w:rFonts w:cs="Tahoma"/>
          <w:b/>
          <w:bCs/>
        </w:rPr>
      </w:pPr>
    </w:p>
    <w:p w:rsidR="00F23CF4" w:rsidRDefault="00F23CF4" w:rsidP="002831A4">
      <w:pPr>
        <w:rPr>
          <w:rFonts w:cs="Tahoma"/>
          <w:b/>
          <w:bCs/>
        </w:rPr>
      </w:pPr>
    </w:p>
    <w:p w:rsidR="002831A4" w:rsidRDefault="002831A4" w:rsidP="002831A4">
      <w:pPr>
        <w:rPr>
          <w:rFonts w:cs="Tahoma"/>
          <w:b/>
          <w:bCs/>
        </w:rPr>
      </w:pPr>
      <w:r>
        <w:rPr>
          <w:rFonts w:cs="Tahoma"/>
          <w:b/>
          <w:bCs/>
        </w:rPr>
        <w:t>I ASJAOLUD</w:t>
      </w:r>
      <w:r w:rsidR="00161DAD">
        <w:rPr>
          <w:rFonts w:cs="Tahoma"/>
          <w:b/>
          <w:bCs/>
        </w:rPr>
        <w:t xml:space="preserve"> </w:t>
      </w:r>
    </w:p>
    <w:p w:rsidR="00474665" w:rsidRDefault="00474665" w:rsidP="00D0192E">
      <w:pPr>
        <w:spacing w:line="240" w:lineRule="auto"/>
      </w:pPr>
    </w:p>
    <w:p w:rsidR="00D0192E" w:rsidRDefault="00B46649" w:rsidP="00D0192E">
      <w:pPr>
        <w:spacing w:line="240" w:lineRule="auto"/>
      </w:pPr>
      <w:r>
        <w:t>AS Lääne-Nigula Varahaldus (registrikood 10447162) (edaspidi ka käitaja)</w:t>
      </w:r>
      <w:r w:rsidR="00474665">
        <w:t xml:space="preserve"> (edaspidi ka käitaja) esitas </w:t>
      </w:r>
      <w:r w:rsidR="00F67815">
        <w:t>2</w:t>
      </w:r>
      <w:r>
        <w:t>1</w:t>
      </w:r>
      <w:r w:rsidR="00474665">
        <w:t>.0</w:t>
      </w:r>
      <w:r>
        <w:t>6</w:t>
      </w:r>
      <w:r w:rsidR="00474665">
        <w:t>.201</w:t>
      </w:r>
      <w:r w:rsidR="00F67815">
        <w:t>9</w:t>
      </w:r>
      <w:r w:rsidR="00474665">
        <w:t xml:space="preserve"> Keskkonnaametile (edaspidi ka loa andja) õhusaasteloa</w:t>
      </w:r>
      <w:r>
        <w:t xml:space="preserve"> nr L.ÕV/328278 muutmise</w:t>
      </w:r>
      <w:r w:rsidR="00474665">
        <w:t xml:space="preserve"> taotluse</w:t>
      </w:r>
      <w:r w:rsidR="00474665">
        <w:rPr>
          <w:rFonts w:eastAsia="Times New Roman"/>
          <w:kern w:val="0"/>
          <w:lang w:eastAsia="en-US" w:bidi="ar-SA"/>
        </w:rPr>
        <w:t xml:space="preserve"> ja selle lisaks oleva lubatud heitkoguste projekti (edaspidi LHK projekt)</w:t>
      </w:r>
      <w:r w:rsidR="00474665">
        <w:t>.</w:t>
      </w:r>
      <w:r w:rsidR="00474665">
        <w:rPr>
          <w:rFonts w:eastAsia="Times New Roman"/>
          <w:kern w:val="0"/>
          <w:lang w:eastAsia="en-US" w:bidi="ar-SA"/>
        </w:rPr>
        <w:t xml:space="preserve"> </w:t>
      </w:r>
      <w:r w:rsidR="00474665">
        <w:t xml:space="preserve">Taotlus registreeriti Keskkonnaameti dokumendihaldussüsteemis </w:t>
      </w:r>
      <w:r w:rsidR="00F67815">
        <w:t>numbriga</w:t>
      </w:r>
      <w:r w:rsidR="00474665">
        <w:t> 15- 2/1</w:t>
      </w:r>
      <w:r w:rsidR="00F67815">
        <w:t>9</w:t>
      </w:r>
      <w:r w:rsidR="00474665">
        <w:t>/</w:t>
      </w:r>
      <w:r>
        <w:t>10608</w:t>
      </w:r>
      <w:r w:rsidR="00474665">
        <w:t>.</w:t>
      </w:r>
      <w:r>
        <w:t xml:space="preserve"> </w:t>
      </w:r>
      <w:r>
        <w:t>Õ</w:t>
      </w:r>
      <w:r w:rsidRPr="0069310B">
        <w:t>husaastel</w:t>
      </w:r>
      <w:r>
        <w:t xml:space="preserve">uba nr L.ÕV/328278 on käitajale antud Lääne maakonnas Lääne-Nigula vallas Pälli külas aadressil Gümnaasiumi tee 1 asuval kinnistul </w:t>
      </w:r>
      <w:r w:rsidRPr="00836D41">
        <w:t xml:space="preserve">(katastriüksus </w:t>
      </w:r>
      <w:r>
        <w:t>77601</w:t>
      </w:r>
      <w:r w:rsidRPr="00836D41">
        <w:t>:</w:t>
      </w:r>
      <w:r>
        <w:t>001</w:t>
      </w:r>
      <w:r w:rsidRPr="00836D41">
        <w:t>:</w:t>
      </w:r>
      <w:r>
        <w:t xml:space="preserve">0744) </w:t>
      </w:r>
      <w:r>
        <w:rPr>
          <w:bCs/>
        </w:rPr>
        <w:t xml:space="preserve">paiknevatest heiteallikatest saasteainete välisõhku väljutamiseks. </w:t>
      </w:r>
      <w:r>
        <w:rPr>
          <w:bCs/>
        </w:rPr>
        <w:t>Käitaja taotles loa muutmist</w:t>
      </w:r>
      <w:r>
        <w:t xml:space="preserve"> seoses</w:t>
      </w:r>
      <w:r>
        <w:t xml:space="preserve"> ühe kütuseliigi vahetusega ja kütuse aastase</w:t>
      </w:r>
      <w:r>
        <w:t xml:space="preserve"> </w:t>
      </w:r>
      <w:r>
        <w:t>piir</w:t>
      </w:r>
      <w:r>
        <w:t>koguse suuren</w:t>
      </w:r>
      <w:r>
        <w:t>emisega</w:t>
      </w:r>
      <w:r>
        <w:t>. Käitaja soovib kerge kütteõli asemel kasutusele võtta põlevkiviõli.</w:t>
      </w:r>
      <w:r>
        <w:t xml:space="preserve"> </w:t>
      </w:r>
      <w:r w:rsidR="00F67815">
        <w:rPr>
          <w:bCs/>
        </w:rPr>
        <w:t xml:space="preserve">Õhusaasteluba taotletakse tähtajatu </w:t>
      </w:r>
      <w:r w:rsidR="00D0192E">
        <w:t>kehtivusega.</w:t>
      </w:r>
    </w:p>
    <w:p w:rsidR="0025754D" w:rsidRDefault="0025754D" w:rsidP="00D0192E">
      <w:pPr>
        <w:spacing w:line="240" w:lineRule="auto"/>
      </w:pPr>
    </w:p>
    <w:p w:rsidR="00B46649" w:rsidRDefault="00B46649" w:rsidP="00B46649">
      <w:pPr>
        <w:pStyle w:val="Snum"/>
      </w:pPr>
      <w:r>
        <w:t xml:space="preserve">AS Lääne-Nigula Varahaldus põhitegevusalaks on soojusenergia tootmine, jaotamine ja müük (EMTAK kood 35301). Taebla kooli katlamajas asub kaks põletusseadet, pelletikatel ja õlikatel. </w:t>
      </w:r>
      <w:r>
        <w:rPr>
          <w:rFonts w:eastAsia="Times New Roman" w:cs="Times New Roman"/>
          <w:spacing w:val="4"/>
        </w:rPr>
        <w:t xml:space="preserve">Mõlema katla </w:t>
      </w:r>
      <w:r>
        <w:t>soojussisendile vastav nimisoojusvõimsus on 1,103 MW</w:t>
      </w:r>
      <w:r w:rsidRPr="00703F8D">
        <w:rPr>
          <w:vertAlign w:val="subscript"/>
        </w:rPr>
        <w:t>th</w:t>
      </w:r>
      <w:r>
        <w:t xml:space="preserve">. Puidupelletit kulub aastas kuni 600 tonni. Aastane prognoositav põlevkiviõli kulu on kuni 40 tonni. Kütuste põletamisel viiakse põletusseadmetest aastas välisõhku kokku kuni 17,596 tonni osakesi, lämmastikoksiide, ammoniaaki, süsinikoksiidi, vääveldioksiidi, lenduvaid orgaanilisi ühendeid ja </w:t>
      </w:r>
      <w:r w:rsidR="00CB4171">
        <w:t>tsinki</w:t>
      </w:r>
      <w:r>
        <w:t xml:space="preserve"> ning 1264,265 tonni süsinikdioksiidi.</w:t>
      </w:r>
    </w:p>
    <w:p w:rsidR="0025754D" w:rsidRDefault="0025754D" w:rsidP="0025754D">
      <w:pPr>
        <w:pStyle w:val="Standard"/>
        <w:jc w:val="both"/>
      </w:pPr>
    </w:p>
    <w:p w:rsidR="0044720B" w:rsidRDefault="0044720B" w:rsidP="0044720B">
      <w:pPr>
        <w:pStyle w:val="Snum"/>
        <w:rPr>
          <w:rFonts w:eastAsia="Calibri"/>
          <w:color w:val="000000"/>
        </w:rPr>
      </w:pPr>
      <w:r>
        <w:t xml:space="preserve">Käitise tootmisterritooriumi sihtotstarve on 100% ühiskondlike ehitiste maa. Käitisest põhjas paikneb tootmismaa, loodes elamumaa, ülejäänud suundades ümbritsevad kinnistut maatulundusmaad. Lähim elamu asub käitise territooriumist </w:t>
      </w:r>
      <w:r>
        <w:rPr>
          <w:i/>
        </w:rPr>
        <w:t>ca</w:t>
      </w:r>
      <w:r>
        <w:t xml:space="preserve"> 62 m kaugusel loodesuunas, koolimaja </w:t>
      </w:r>
      <w:r w:rsidRPr="0050457D">
        <w:rPr>
          <w:i/>
        </w:rPr>
        <w:t>ca</w:t>
      </w:r>
      <w:r>
        <w:t xml:space="preserve"> 60 m kaugusel idasuunas. </w:t>
      </w:r>
      <w:r w:rsidRPr="0032084D">
        <w:rPr>
          <w:rFonts w:eastAsia="Calibri"/>
          <w:color w:val="000000"/>
        </w:rPr>
        <w:t>Käitis</w:t>
      </w:r>
      <w:r>
        <w:rPr>
          <w:rFonts w:eastAsia="Calibri"/>
          <w:color w:val="000000"/>
        </w:rPr>
        <w:t xml:space="preserve"> </w:t>
      </w:r>
      <w:r w:rsidRPr="0032084D">
        <w:rPr>
          <w:rFonts w:eastAsia="Calibri"/>
          <w:color w:val="000000"/>
        </w:rPr>
        <w:t>ei asu kaitse- ega hoiualal, Natura 2000 linnu- ega loodusalal.</w:t>
      </w:r>
      <w:r>
        <w:rPr>
          <w:rFonts w:eastAsia="Calibri"/>
          <w:color w:val="000000"/>
        </w:rPr>
        <w:t xml:space="preserve"> Kaitstavatest loodusobjektidest on kinnistule lähim loodesuunas asuv Taebla jõgi</w:t>
      </w:r>
      <w:r w:rsidR="00CB4171">
        <w:rPr>
          <w:rFonts w:eastAsia="Calibri"/>
          <w:color w:val="000000"/>
        </w:rPr>
        <w:t xml:space="preserve"> </w:t>
      </w:r>
      <w:r w:rsidR="00CB4171">
        <w:rPr>
          <w:rFonts w:eastAsia="Calibri"/>
          <w:color w:val="000000"/>
        </w:rPr>
        <w:t>(jõgi piirneb ja läbib osaliselt kinnistu territooriumi)</w:t>
      </w:r>
      <w:r>
        <w:rPr>
          <w:rFonts w:eastAsia="Calibri"/>
          <w:color w:val="000000"/>
        </w:rPr>
        <w:t>, mis kuulub riigi poolt korrashoitavate ühiseesvoolude loetellu.</w:t>
      </w:r>
      <w:r w:rsidRPr="00C640E3">
        <w:t xml:space="preserve"> </w:t>
      </w:r>
      <w:r>
        <w:t xml:space="preserve">Lähimaks samalaadseks heiteallikaks on Taebla kooli katlamajast </w:t>
      </w:r>
      <w:r w:rsidRPr="00B75F9B">
        <w:rPr>
          <w:i/>
        </w:rPr>
        <w:t>ca</w:t>
      </w:r>
      <w:r>
        <w:t xml:space="preserve"> 480 m kaugusele jääv Aktsiaselts FAVOR (registrikood 10258449) tootmisüksus. Aktsiaseltsile FAVOR on väljastatud välisõhu saasteluba nr L.ÕV/321918. Aktsiaselts FAVOR põhitegevusalaks on metallitöötlus ja metallpindade katmine (EMTAK kood 25611).</w:t>
      </w:r>
    </w:p>
    <w:p w:rsidR="00B46649" w:rsidRDefault="00B46649" w:rsidP="0025754D">
      <w:pPr>
        <w:pStyle w:val="Standard"/>
        <w:jc w:val="both"/>
      </w:pPr>
    </w:p>
    <w:p w:rsidR="00EA05E3" w:rsidRDefault="001220BC" w:rsidP="003B3E69">
      <w:pPr>
        <w:spacing w:line="240" w:lineRule="auto"/>
      </w:pPr>
      <w:r>
        <w:t>Loa andja</w:t>
      </w:r>
      <w:r w:rsidR="006A12DB">
        <w:t xml:space="preserve"> </w:t>
      </w:r>
      <w:r w:rsidR="009F162B">
        <w:t>kontrollis</w:t>
      </w:r>
      <w:r w:rsidR="006A12DB">
        <w:t xml:space="preserve"> esitatud</w:t>
      </w:r>
      <w:r w:rsidR="00DF02AC">
        <w:t xml:space="preserve"> </w:t>
      </w:r>
      <w:r w:rsidR="00052A88">
        <w:t>õhusaasteloa</w:t>
      </w:r>
      <w:r w:rsidR="00267DAA">
        <w:t xml:space="preserve"> </w:t>
      </w:r>
      <w:r w:rsidR="00052A88">
        <w:t xml:space="preserve">taotluse ja LHK projekti sisu vastavust keskkonnaministri </w:t>
      </w:r>
      <w:r w:rsidR="006A12DB">
        <w:t>27</w:t>
      </w:r>
      <w:r w:rsidR="00052A88">
        <w:rPr>
          <w:color w:val="000000"/>
          <w:lang w:eastAsia="ar-SA" w:bidi="ar-SA"/>
        </w:rPr>
        <w:t>.1</w:t>
      </w:r>
      <w:r w:rsidR="006A12DB">
        <w:rPr>
          <w:color w:val="000000"/>
          <w:lang w:eastAsia="ar-SA" w:bidi="ar-SA"/>
        </w:rPr>
        <w:t>2</w:t>
      </w:r>
      <w:r w:rsidR="00052A88">
        <w:rPr>
          <w:color w:val="000000"/>
          <w:lang w:eastAsia="ar-SA" w:bidi="ar-SA"/>
        </w:rPr>
        <w:t>.201</w:t>
      </w:r>
      <w:r w:rsidR="006A12DB">
        <w:rPr>
          <w:color w:val="000000"/>
          <w:lang w:eastAsia="ar-SA" w:bidi="ar-SA"/>
        </w:rPr>
        <w:t>6</w:t>
      </w:r>
      <w:r w:rsidR="00052A88">
        <w:rPr>
          <w:color w:val="000000"/>
          <w:lang w:eastAsia="ar-SA" w:bidi="ar-SA"/>
        </w:rPr>
        <w:t xml:space="preserve"> määruse</w:t>
      </w:r>
      <w:r w:rsidR="00162E50">
        <w:rPr>
          <w:color w:val="000000"/>
          <w:lang w:eastAsia="ar-SA" w:bidi="ar-SA"/>
        </w:rPr>
        <w:t>s</w:t>
      </w:r>
      <w:r w:rsidR="00052A88">
        <w:rPr>
          <w:color w:val="000000"/>
          <w:lang w:eastAsia="ar-SA" w:bidi="ar-SA"/>
        </w:rPr>
        <w:t xml:space="preserve"> nr </w:t>
      </w:r>
      <w:r w:rsidR="006A12DB">
        <w:rPr>
          <w:color w:val="000000"/>
          <w:lang w:eastAsia="ar-SA" w:bidi="ar-SA"/>
        </w:rPr>
        <w:t>74 (edaspidi määrus nr 74)</w:t>
      </w:r>
      <w:r w:rsidR="00933427">
        <w:rPr>
          <w:color w:val="000000"/>
          <w:lang w:eastAsia="ar-SA" w:bidi="ar-SA"/>
        </w:rPr>
        <w:t xml:space="preserve"> </w:t>
      </w:r>
      <w:r w:rsidR="00052A88">
        <w:rPr>
          <w:color w:val="000000"/>
          <w:lang w:eastAsia="ar-SA" w:bidi="ar-SA"/>
        </w:rPr>
        <w:t>„</w:t>
      </w:r>
      <w:r w:rsidR="006A12DB">
        <w:rPr>
          <w:color w:val="000000"/>
          <w:lang w:eastAsia="ar-SA" w:bidi="ar-SA"/>
        </w:rPr>
        <w:t>Õ</w:t>
      </w:r>
      <w:r w:rsidR="00052A88">
        <w:rPr>
          <w:color w:val="000000"/>
          <w:lang w:eastAsia="ar-SA" w:bidi="ar-SA"/>
        </w:rPr>
        <w:t>husaasteloa taotluse</w:t>
      </w:r>
      <w:r w:rsidR="006A12DB">
        <w:rPr>
          <w:color w:val="000000"/>
          <w:lang w:eastAsia="ar-SA" w:bidi="ar-SA"/>
        </w:rPr>
        <w:t>le</w:t>
      </w:r>
      <w:r w:rsidR="00052A88">
        <w:rPr>
          <w:color w:val="000000"/>
          <w:lang w:eastAsia="ar-SA" w:bidi="ar-SA"/>
        </w:rPr>
        <w:t xml:space="preserve"> ja </w:t>
      </w:r>
      <w:r w:rsidR="006A12DB">
        <w:rPr>
          <w:color w:val="000000"/>
          <w:lang w:eastAsia="ar-SA" w:bidi="ar-SA"/>
        </w:rPr>
        <w:t>lubatud heitkoguste projektile esitatavad täpsustatud nõuded, loa taotluse ja loa vormid“ esitatud</w:t>
      </w:r>
      <w:r w:rsidR="00052A88">
        <w:t xml:space="preserve"> nõuetele.</w:t>
      </w:r>
      <w:r w:rsidR="0036525C">
        <w:t xml:space="preserve"> </w:t>
      </w:r>
      <w:r w:rsidR="003B3E69">
        <w:t xml:space="preserve">Loa andja juhtis </w:t>
      </w:r>
      <w:r w:rsidR="00EA05E3">
        <w:t>26</w:t>
      </w:r>
      <w:r w:rsidR="003B3E69">
        <w:t>.0</w:t>
      </w:r>
      <w:r w:rsidR="00EA05E3">
        <w:t>6</w:t>
      </w:r>
      <w:r w:rsidR="003B3E69">
        <w:t>.2019 kirjas nr 15-2/19/</w:t>
      </w:r>
      <w:r w:rsidR="00EA05E3">
        <w:t>10608</w:t>
      </w:r>
      <w:r w:rsidR="003B3E69">
        <w:t>-2 käitaja tähelepanu mitme</w:t>
      </w:r>
      <w:r w:rsidR="00BB365E">
        <w:t>te</w:t>
      </w:r>
      <w:r w:rsidR="003B3E69">
        <w:t xml:space="preserve">le </w:t>
      </w:r>
      <w:r w:rsidR="00EA05E3">
        <w:t>vigadele</w:t>
      </w:r>
      <w:r w:rsidR="003B3E69">
        <w:t xml:space="preserve"> õhusaasteloa taotluses ja LHK projektis</w:t>
      </w:r>
      <w:r w:rsidR="00BB365E">
        <w:t xml:space="preserve">: </w:t>
      </w:r>
      <w:r w:rsidR="004E24CD">
        <w:t xml:space="preserve">LHK projektis kasutati </w:t>
      </w:r>
      <w:r w:rsidR="004E24CD">
        <w:rPr>
          <w:rFonts w:eastAsia="Times New Roman"/>
          <w:color w:val="000000"/>
          <w:kern w:val="0"/>
          <w:lang w:eastAsia="et-EE" w:bidi="ar-SA"/>
        </w:rPr>
        <w:t>saasteainete heitkoguste arvutustes</w:t>
      </w:r>
      <w:r w:rsidR="004E24CD">
        <w:rPr>
          <w:rFonts w:eastAsia="Times New Roman"/>
          <w:color w:val="000000"/>
          <w:kern w:val="0"/>
          <w:lang w:eastAsia="et-EE" w:bidi="ar-SA"/>
        </w:rPr>
        <w:t xml:space="preserve"> vanu kehtetuid saasteainete eriheiteid (</w:t>
      </w:r>
      <w:r w:rsidR="004E24CD">
        <w:rPr>
          <w:rFonts w:eastAsia="Times New Roman"/>
          <w:color w:val="000000"/>
          <w:kern w:val="0"/>
          <w:lang w:eastAsia="et-EE" w:bidi="ar-SA"/>
        </w:rPr>
        <w:t>alates 25.03.2019 jõustusid uued saasteainete eriheited</w:t>
      </w:r>
      <w:r w:rsidR="004E24CD">
        <w:rPr>
          <w:rFonts w:eastAsia="Times New Roman"/>
          <w:color w:val="000000"/>
          <w:kern w:val="0"/>
          <w:lang w:eastAsia="et-EE" w:bidi="ar-SA"/>
        </w:rPr>
        <w:t>)</w:t>
      </w:r>
      <w:r w:rsidR="00BB365E">
        <w:rPr>
          <w:rFonts w:eastAsia="Times New Roman"/>
          <w:color w:val="000000"/>
          <w:kern w:val="0"/>
          <w:lang w:eastAsia="et-EE" w:bidi="ar-SA"/>
        </w:rPr>
        <w:t>,</w:t>
      </w:r>
      <w:r w:rsidR="004E24CD">
        <w:rPr>
          <w:rFonts w:eastAsia="Times New Roman"/>
          <w:color w:val="000000"/>
          <w:kern w:val="0"/>
          <w:lang w:eastAsia="et-EE" w:bidi="ar-SA"/>
        </w:rPr>
        <w:t xml:space="preserve"> </w:t>
      </w:r>
      <w:r w:rsidR="00BB365E">
        <w:rPr>
          <w:rFonts w:eastAsia="Times New Roman"/>
          <w:color w:val="000000"/>
          <w:kern w:val="0"/>
          <w:lang w:eastAsia="et-EE" w:bidi="ar-SA"/>
        </w:rPr>
        <w:t xml:space="preserve">andmed õlikatla </w:t>
      </w:r>
      <w:r w:rsidR="00BB365E">
        <w:rPr>
          <w:rFonts w:eastAsia="Times New Roman"/>
          <w:color w:val="000000"/>
          <w:kern w:val="0"/>
          <w:lang w:eastAsia="et-EE" w:bidi="ar-SA"/>
        </w:rPr>
        <w:t xml:space="preserve"> töötundide ja keskmise koormuse kohta</w:t>
      </w:r>
      <w:r w:rsidR="00BB365E">
        <w:rPr>
          <w:rFonts w:eastAsia="Times New Roman"/>
          <w:color w:val="000000"/>
          <w:kern w:val="0"/>
          <w:lang w:eastAsia="et-EE" w:bidi="ar-SA"/>
        </w:rPr>
        <w:t xml:space="preserve"> ei olnud tõesed (tehniliselt võimalikud), ebakorrektne mõistete kasutamine LHk projektis.</w:t>
      </w:r>
      <w:r w:rsidR="00BB365E">
        <w:rPr>
          <w:rFonts w:eastAsia="Times New Roman"/>
          <w:color w:val="000000"/>
          <w:kern w:val="0"/>
          <w:lang w:eastAsia="et-EE" w:bidi="ar-SA"/>
        </w:rPr>
        <w:t xml:space="preserve">     </w:t>
      </w:r>
    </w:p>
    <w:p w:rsidR="00EA05E3" w:rsidRDefault="00EA05E3" w:rsidP="003B3E69">
      <w:pPr>
        <w:spacing w:line="240" w:lineRule="auto"/>
      </w:pPr>
    </w:p>
    <w:p w:rsidR="003B3E69" w:rsidRDefault="003B3E69" w:rsidP="003B3E69">
      <w:pPr>
        <w:spacing w:line="240" w:lineRule="auto"/>
      </w:pPr>
      <w:r w:rsidRPr="00F231F2">
        <w:rPr>
          <w:rFonts w:cs="Tahoma"/>
        </w:rPr>
        <w:t>Käitaja esitas</w:t>
      </w:r>
      <w:r w:rsidRPr="001B1C40">
        <w:rPr>
          <w:bCs/>
        </w:rPr>
        <w:t xml:space="preserve"> </w:t>
      </w:r>
      <w:r w:rsidR="00CB4171">
        <w:rPr>
          <w:bCs/>
        </w:rPr>
        <w:t>parandatud</w:t>
      </w:r>
      <w:r>
        <w:t xml:space="preserve"> õhusaasteloa taotluse ja</w:t>
      </w:r>
      <w:r w:rsidRPr="00F231F2">
        <w:rPr>
          <w:rFonts w:cs="Tahoma"/>
        </w:rPr>
        <w:t xml:space="preserve"> LHK projekti Keskkonnaametile</w:t>
      </w:r>
      <w:r>
        <w:rPr>
          <w:rFonts w:cs="Tahoma"/>
        </w:rPr>
        <w:t xml:space="preserve"> </w:t>
      </w:r>
      <w:r w:rsidR="00044D32">
        <w:rPr>
          <w:rFonts w:cs="Tahoma"/>
        </w:rPr>
        <w:t>10</w:t>
      </w:r>
      <w:r w:rsidRPr="00F231F2">
        <w:rPr>
          <w:rFonts w:cs="Tahoma"/>
        </w:rPr>
        <w:t>.0</w:t>
      </w:r>
      <w:r w:rsidR="00044D32">
        <w:rPr>
          <w:rFonts w:cs="Tahoma"/>
        </w:rPr>
        <w:t>7</w:t>
      </w:r>
      <w:r w:rsidRPr="00F231F2">
        <w:rPr>
          <w:rFonts w:cs="Tahoma"/>
        </w:rPr>
        <w:t>.201</w:t>
      </w:r>
      <w:r>
        <w:rPr>
          <w:rFonts w:cs="Tahoma"/>
        </w:rPr>
        <w:t>9</w:t>
      </w:r>
      <w:r w:rsidRPr="00F231F2">
        <w:rPr>
          <w:rFonts w:cs="Tahoma"/>
        </w:rPr>
        <w:t xml:space="preserve"> </w:t>
      </w:r>
      <w:r>
        <w:t>nr 15-2/19/</w:t>
      </w:r>
      <w:r w:rsidR="00044D32">
        <w:t>10608</w:t>
      </w:r>
      <w:r>
        <w:t>-</w:t>
      </w:r>
      <w:r w:rsidR="00044D32">
        <w:t>4</w:t>
      </w:r>
      <w:r>
        <w:t>. Keskkonnaamet nõustus esitatud taotlusega ja</w:t>
      </w:r>
      <w:r>
        <w:rPr>
          <w:spacing w:val="4"/>
        </w:rPr>
        <w:t xml:space="preserve"> teatas käitaja</w:t>
      </w:r>
      <w:r w:rsidR="008B3BE4">
        <w:rPr>
          <w:spacing w:val="4"/>
        </w:rPr>
        <w:t>le</w:t>
      </w:r>
      <w:r>
        <w:rPr>
          <w:spacing w:val="4"/>
        </w:rPr>
        <w:t xml:space="preserve"> </w:t>
      </w:r>
      <w:r w:rsidR="004B5F11">
        <w:rPr>
          <w:spacing w:val="4"/>
        </w:rPr>
        <w:lastRenderedPageBreak/>
        <w:t>15</w:t>
      </w:r>
      <w:r>
        <w:rPr>
          <w:spacing w:val="4"/>
        </w:rPr>
        <w:t>.0</w:t>
      </w:r>
      <w:r w:rsidR="004B5F11">
        <w:rPr>
          <w:spacing w:val="4"/>
        </w:rPr>
        <w:t>7</w:t>
      </w:r>
      <w:r>
        <w:rPr>
          <w:spacing w:val="4"/>
        </w:rPr>
        <w:t xml:space="preserve">.2019 õhusaasteloa </w:t>
      </w:r>
      <w:r w:rsidR="004B5F11">
        <w:rPr>
          <w:spacing w:val="4"/>
        </w:rPr>
        <w:t>muutmise</w:t>
      </w:r>
      <w:r>
        <w:t xml:space="preserve"> menetluse algatamisest.</w:t>
      </w:r>
    </w:p>
    <w:p w:rsidR="0025754D" w:rsidRDefault="0025754D" w:rsidP="00267DAA">
      <w:pPr>
        <w:spacing w:line="240" w:lineRule="auto"/>
      </w:pPr>
    </w:p>
    <w:p w:rsidR="00441E5A" w:rsidRDefault="00267DAA" w:rsidP="00441E5A">
      <w:pPr>
        <w:spacing w:line="240" w:lineRule="auto"/>
        <w:rPr>
          <w:sz w:val="23"/>
          <w:szCs w:val="23"/>
        </w:rPr>
      </w:pPr>
      <w:r>
        <w:t>Ke</w:t>
      </w:r>
      <w:r w:rsidR="007812F5">
        <w:t xml:space="preserve">skkonnaseadustiku üldosa seaduse (edaspidi </w:t>
      </w:r>
      <w:r w:rsidR="004F7CCB">
        <w:t>KeÜS</w:t>
      </w:r>
      <w:r w:rsidR="007812F5">
        <w:t>)</w:t>
      </w:r>
      <w:r w:rsidR="004F7CCB">
        <w:t xml:space="preserve"> § 47 lõike 2 alusel avalikustab Keskkonnaamet teate õhusaasteloa taotluse menetlusse võtmise kohta ametlikus väljaandes Ametlikud Teadaanded (</w:t>
      </w:r>
      <w:r w:rsidR="004F7CCB" w:rsidRPr="00510547">
        <w:t>www.ametlikudteadaanded.ee</w:t>
      </w:r>
      <w:r w:rsidR="004F7CCB">
        <w:t>) ja kohalikus või maakondlikus ajalehes.</w:t>
      </w:r>
      <w:r w:rsidR="00441E5A">
        <w:t xml:space="preserve"> Teate võib jätta kohalikus või maakondlikus ajalehes avaldamata, kui kavandastud tegevusega kaasnev keskkonnahäiring või keskkonnarisk on nii väike, et selle vastu puudub piisav avalik huvi. </w:t>
      </w:r>
      <w:r w:rsidR="00441E5A">
        <w:rPr>
          <w:sz w:val="23"/>
          <w:szCs w:val="23"/>
        </w:rPr>
        <w:t>KeÜS § 46 lõike 1 kohaselt teavitab loa andja keskkonnaloa taotluse esitamisest isikut, kelle õigusi keskkonnaloa andmisega või selle andmisest keeldumisega võidakse rikkuda või kelle kohustusi puudutada, sh kavandatava tegevuse asukoha kinnisasjaga piirneva kinnisasja omanikku. Sama paragrahvi lõike 1</w:t>
      </w:r>
      <w:r w:rsidR="00441E5A">
        <w:rPr>
          <w:sz w:val="16"/>
          <w:szCs w:val="16"/>
        </w:rPr>
        <w:t xml:space="preserve"> </w:t>
      </w:r>
      <w:r w:rsidR="00441E5A">
        <w:rPr>
          <w:sz w:val="23"/>
          <w:szCs w:val="23"/>
        </w:rPr>
        <w:t>kohaselt võib keskkonnaloa andja jätta kavandatud tegevuse asukoha kinnisasjaga piirneva kinnisasja omaniku teavitamata, kui kavandataval tegevusel on väheoluline mõju.</w:t>
      </w:r>
    </w:p>
    <w:p w:rsidR="00441E5A" w:rsidRDefault="00441E5A" w:rsidP="00441E5A">
      <w:pPr>
        <w:spacing w:line="240" w:lineRule="auto"/>
      </w:pPr>
    </w:p>
    <w:p w:rsidR="00441E5A" w:rsidRDefault="00441E5A" w:rsidP="00441E5A">
      <w:pPr>
        <w:spacing w:line="240" w:lineRule="auto"/>
      </w:pPr>
      <w:r>
        <w:t xml:space="preserve">Kuna kõigi käitisest välisõhku heidetavate saasteainete õhukaliteedi tase jääb madalaks, jäädes alla </w:t>
      </w:r>
      <w:r w:rsidR="004B5F11">
        <w:t>20</w:t>
      </w:r>
      <w:r>
        <w:t xml:space="preserve">% vastavale saasteainele kehtestatud piirväärtusest, käitises puuduvad olulised müraallikad ja käitis ei põhjusta lõhnahäiringut ning eeldatavalt  puudub kavandatava tegevuse vastu muu oluline avalik huvi, siis jättis Keskkonnaamet teate õhusaasteloa taotluse menetlusse võtmise kohta kohalikus või maakondlikus ajalehes avaldamata </w:t>
      </w:r>
      <w:r>
        <w:rPr>
          <w:sz w:val="23"/>
          <w:szCs w:val="23"/>
        </w:rPr>
        <w:t xml:space="preserve">ning kavandatava tegevuse asukoha kinnisasjaga piirneva kinnisasja omanikud teavitamata. </w:t>
      </w:r>
      <w:r>
        <w:t>Keskkonnaamet avaldas õhusaasteloa</w:t>
      </w:r>
      <w:r w:rsidRPr="001620BB">
        <w:t xml:space="preserve"> </w:t>
      </w:r>
      <w:r>
        <w:t xml:space="preserve">taotluse menetlusse võtmise teate ametlikus väljaandes Ametlikud Teadaanded </w:t>
      </w:r>
      <w:r w:rsidR="004B5F11">
        <w:t>16</w:t>
      </w:r>
      <w:r>
        <w:t>.</w:t>
      </w:r>
      <w:r w:rsidR="008B277C">
        <w:t>0</w:t>
      </w:r>
      <w:r w:rsidR="004B5F11">
        <w:t>7</w:t>
      </w:r>
      <w:r>
        <w:t>.201</w:t>
      </w:r>
      <w:r w:rsidR="00C071E1">
        <w:t>9</w:t>
      </w:r>
      <w:r>
        <w:t xml:space="preserve">. </w:t>
      </w:r>
    </w:p>
    <w:p w:rsidR="004F7CCB" w:rsidRDefault="004F7CCB" w:rsidP="004F7CCB">
      <w:pPr>
        <w:spacing w:line="240" w:lineRule="auto"/>
      </w:pPr>
    </w:p>
    <w:p w:rsidR="004F7CCB" w:rsidRPr="004B5F11" w:rsidRDefault="004F7CCB" w:rsidP="004F7CCB">
      <w:pPr>
        <w:spacing w:line="240" w:lineRule="auto"/>
      </w:pPr>
      <w:r>
        <w:t>Avalikkusel peab olema haldusmenetluse seaduse (edaspidi HMS) § 49 lõike 2 ja KeÜS § 47 lõike 2 kohaselt võimalus taotlusega tutvuda vähemalt kaks nädalat</w:t>
      </w:r>
      <w:r w:rsidR="00606840">
        <w:t>.</w:t>
      </w:r>
      <w:r>
        <w:t xml:space="preserve"> Keskkonnaamet</w:t>
      </w:r>
      <w:r w:rsidR="00606840">
        <w:t xml:space="preserve"> määras</w:t>
      </w:r>
      <w:r>
        <w:t xml:space="preserve"> taotlusele ettepanekute ja/või vastuväidete esitamise ajaks </w:t>
      </w:r>
      <w:r w:rsidR="005546F6">
        <w:t>kaks</w:t>
      </w:r>
      <w:r>
        <w:t xml:space="preserve"> nädalat taotluse kättesaamisest arvates. Ettepanekuid ja/või vastuväiteid </w:t>
      </w:r>
      <w:r w:rsidR="004B5F11">
        <w:t xml:space="preserve">ei </w:t>
      </w:r>
      <w:r w:rsidR="004B5F11" w:rsidRPr="004B5F11">
        <w:t>l</w:t>
      </w:r>
      <w:r w:rsidRPr="004B5F11">
        <w:t xml:space="preserve">aekunud. </w:t>
      </w:r>
    </w:p>
    <w:p w:rsidR="004F10AB" w:rsidRDefault="004F10AB" w:rsidP="00486540">
      <w:pPr>
        <w:tabs>
          <w:tab w:val="left" w:pos="130"/>
        </w:tabs>
        <w:spacing w:line="240" w:lineRule="auto"/>
      </w:pPr>
    </w:p>
    <w:p w:rsidR="000F09F7" w:rsidRDefault="004F7CCB" w:rsidP="00C17E62">
      <w:pPr>
        <w:tabs>
          <w:tab w:val="left" w:pos="130"/>
        </w:tabs>
        <w:spacing w:line="240" w:lineRule="auto"/>
        <w:rPr>
          <w:spacing w:val="4"/>
        </w:rPr>
      </w:pPr>
      <w:r>
        <w:t xml:space="preserve">Keskkonnaamet </w:t>
      </w:r>
      <w:r w:rsidR="00606840">
        <w:t>saatis</w:t>
      </w:r>
      <w:r w:rsidR="0098430B" w:rsidRPr="0098430B">
        <w:t xml:space="preserve"> </w:t>
      </w:r>
      <w:r w:rsidR="0098430B">
        <w:t>tulenevalt KeÜS § 43 lõikest 1</w:t>
      </w:r>
      <w:r w:rsidR="00606840">
        <w:t xml:space="preserve"> õhusaasteloa taotluse</w:t>
      </w:r>
      <w:r>
        <w:t xml:space="preserve"> </w:t>
      </w:r>
      <w:r w:rsidR="000F09F7">
        <w:t>16</w:t>
      </w:r>
      <w:r>
        <w:t>.</w:t>
      </w:r>
      <w:r w:rsidR="005915A8">
        <w:t>0</w:t>
      </w:r>
      <w:r w:rsidR="000F09F7">
        <w:t>7</w:t>
      </w:r>
      <w:r>
        <w:t>.201</w:t>
      </w:r>
      <w:r w:rsidR="00606840">
        <w:t>9</w:t>
      </w:r>
      <w:r>
        <w:t xml:space="preserve"> kirjaga nr 15-2/1</w:t>
      </w:r>
      <w:r w:rsidR="00606840">
        <w:t>9</w:t>
      </w:r>
      <w:r>
        <w:t>/</w:t>
      </w:r>
      <w:r w:rsidR="000F09F7">
        <w:t>10608</w:t>
      </w:r>
      <w:r w:rsidR="00606840">
        <w:t>-</w:t>
      </w:r>
      <w:r w:rsidR="000F09F7">
        <w:t>6</w:t>
      </w:r>
      <w:r w:rsidR="0098430B">
        <w:t xml:space="preserve"> </w:t>
      </w:r>
      <w:r w:rsidR="000F09F7">
        <w:t>Lääne-Nigula</w:t>
      </w:r>
      <w:r w:rsidR="00606840">
        <w:t xml:space="preserve"> </w:t>
      </w:r>
      <w:r w:rsidR="000F09F7">
        <w:t>Valla</w:t>
      </w:r>
      <w:r w:rsidR="00606840">
        <w:t>valitsusele</w:t>
      </w:r>
      <w:r w:rsidRPr="002E368E">
        <w:rPr>
          <w:spacing w:val="4"/>
        </w:rPr>
        <w:t xml:space="preserve"> arvamuse saamiseks.</w:t>
      </w:r>
      <w:r>
        <w:rPr>
          <w:spacing w:val="4"/>
        </w:rPr>
        <w:t xml:space="preserve"> Kohalikul omavalitsusel on KeÜS § 43 lõike 2</w:t>
      </w:r>
      <w:r w:rsidR="0098430B">
        <w:rPr>
          <w:spacing w:val="4"/>
        </w:rPr>
        <w:t xml:space="preserve"> kohaselt</w:t>
      </w:r>
      <w:r>
        <w:rPr>
          <w:spacing w:val="4"/>
        </w:rPr>
        <w:t xml:space="preserve"> õigus esitada õhusaasteloa taotluse kohta</w:t>
      </w:r>
      <w:r w:rsidR="0098430B">
        <w:rPr>
          <w:spacing w:val="4"/>
        </w:rPr>
        <w:t xml:space="preserve"> arvamus</w:t>
      </w:r>
      <w:r>
        <w:rPr>
          <w:spacing w:val="4"/>
        </w:rPr>
        <w:t xml:space="preserve"> ühe kuu jooksul taotluse saamisest arvates.</w:t>
      </w:r>
      <w:r w:rsidR="00FF5F6C">
        <w:rPr>
          <w:spacing w:val="4"/>
        </w:rPr>
        <w:t xml:space="preserve"> </w:t>
      </w:r>
      <w:r w:rsidR="00AC31F9">
        <w:rPr>
          <w:spacing w:val="4"/>
        </w:rPr>
        <w:t xml:space="preserve">Lääne-Nigula Vallavalitsus toetas Keskkonnaametile 23.07.2019 saadetud kirjas nr 2-3/19-345 Lääne-Nigula Varahaldus õhusaasteloa nr L.ÕV/328278 muutmist käitaja poolt taotletud ulatuses. </w:t>
      </w:r>
    </w:p>
    <w:p w:rsidR="000F019E" w:rsidRDefault="000F019E" w:rsidP="00486540">
      <w:pPr>
        <w:tabs>
          <w:tab w:val="left" w:pos="130"/>
        </w:tabs>
        <w:spacing w:line="240" w:lineRule="auto"/>
        <w:rPr>
          <w:spacing w:val="4"/>
        </w:rPr>
      </w:pPr>
    </w:p>
    <w:p w:rsidR="004F7CCB" w:rsidRDefault="004F7CCB" w:rsidP="004F7CCB">
      <w:pPr>
        <w:spacing w:line="240" w:lineRule="auto"/>
      </w:pPr>
      <w:r>
        <w:t xml:space="preserve">KeÜS § 47 lõigete 2 ja 6 alusel avalikustab Keskkonnaamet teate õhusaasteloa </w:t>
      </w:r>
      <w:r w:rsidR="00541513">
        <w:t>andmise</w:t>
      </w:r>
      <w:r>
        <w:t xml:space="preserve"> eelnõu valmimise kohta ametlikus väljaandes Ametlikud Teadaanded ja kohalikus või maakondlikus ajalehes. Sellest lähtuvalt avaldas Keskkonnaamet XX.</w:t>
      </w:r>
      <w:r w:rsidR="00BF233E">
        <w:t>0</w:t>
      </w:r>
      <w:r w:rsidR="00AC31F9">
        <w:t>7</w:t>
      </w:r>
      <w:r>
        <w:t>.201</w:t>
      </w:r>
      <w:r w:rsidR="00032BA3">
        <w:t>9</w:t>
      </w:r>
      <w:r>
        <w:t xml:space="preserve"> õhusaasteloa</w:t>
      </w:r>
      <w:r w:rsidR="00AC31F9">
        <w:t xml:space="preserve"> nr L.ÕV/328278</w:t>
      </w:r>
      <w:r w:rsidRPr="001620BB">
        <w:t xml:space="preserve"> </w:t>
      </w:r>
      <w:r w:rsidR="00AC31F9">
        <w:t>muutmise</w:t>
      </w:r>
      <w:r>
        <w:t xml:space="preserve"> eelnõu valmimise kohta teate ametlikus väljaandes Ametlikud Teadaanded. </w:t>
      </w:r>
      <w:r w:rsidR="005546F6">
        <w:t xml:space="preserve">Kohalikus või maakondlikus ajalehes teadet ei avaldatud, kuna kavandatud tegevusega kaasnev keskkonnahäiring või keskkonnarisk on nii väike, et selle vastu puudub piisav avalik huvi. </w:t>
      </w:r>
      <w:r>
        <w:t>Keskkonnaamet</w:t>
      </w:r>
      <w:r w:rsidR="00032BA3">
        <w:t xml:space="preserve"> määras</w:t>
      </w:r>
      <w:r>
        <w:t xml:space="preserve"> eelnõule ettepanekute ja/või vastuväidete esitamise ajaks </w:t>
      </w:r>
      <w:r w:rsidR="005D1D07">
        <w:t>kaks</w:t>
      </w:r>
      <w:r>
        <w:t xml:space="preserve"> nädal</w:t>
      </w:r>
      <w:r w:rsidR="00032BA3">
        <w:t>at</w:t>
      </w:r>
      <w:r>
        <w:t xml:space="preserve">. Ettepanekuid ja/või vastuväiteid </w:t>
      </w:r>
      <w:r w:rsidRPr="00997903">
        <w:rPr>
          <w:i/>
        </w:rPr>
        <w:t>laekus/ei laekunud</w:t>
      </w:r>
      <w:r w:rsidRPr="00B3409E">
        <w:rPr>
          <w:i/>
        </w:rPr>
        <w:t>.</w:t>
      </w:r>
      <w:r>
        <w:t xml:space="preserve"> </w:t>
      </w:r>
    </w:p>
    <w:p w:rsidR="004F7CCB" w:rsidRDefault="004F7CCB" w:rsidP="004F7CCB">
      <w:pPr>
        <w:spacing w:line="240" w:lineRule="auto"/>
      </w:pPr>
    </w:p>
    <w:p w:rsidR="004F7CCB" w:rsidRDefault="004F7CCB" w:rsidP="004F7CCB">
      <w:pPr>
        <w:tabs>
          <w:tab w:val="left" w:pos="130"/>
        </w:tabs>
        <w:spacing w:line="240" w:lineRule="auto"/>
        <w:rPr>
          <w:spacing w:val="4"/>
        </w:rPr>
      </w:pPr>
      <w:r>
        <w:t>Vastavalt HMS § 11 ja § 40 lõikele 1 peab loa andja andma enne haldusakti väljastamist menetlusosalis</w:t>
      </w:r>
      <w:r w:rsidR="00A304A9">
        <w:t>t</w:t>
      </w:r>
      <w:r>
        <w:t>ele võimaluse esitada kirjalikus, suulises või muus sobivas vormis asja kohta oma arvamus ja vastuväited. K</w:t>
      </w:r>
      <w:r w:rsidRPr="004E7E5C">
        <w:rPr>
          <w:spacing w:val="4"/>
        </w:rPr>
        <w:t>eskkonnaamet</w:t>
      </w:r>
      <w:r>
        <w:rPr>
          <w:spacing w:val="4"/>
        </w:rPr>
        <w:t xml:space="preserve"> küsis</w:t>
      </w:r>
      <w:r w:rsidRPr="004E7E5C">
        <w:rPr>
          <w:spacing w:val="4"/>
        </w:rPr>
        <w:t xml:space="preserve"> </w:t>
      </w:r>
      <w:r>
        <w:rPr>
          <w:spacing w:val="4"/>
        </w:rPr>
        <w:t>XX</w:t>
      </w:r>
      <w:r w:rsidRPr="004E7E5C">
        <w:rPr>
          <w:spacing w:val="4"/>
        </w:rPr>
        <w:t>.</w:t>
      </w:r>
      <w:r w:rsidR="00BF233E">
        <w:rPr>
          <w:spacing w:val="4"/>
        </w:rPr>
        <w:t>0</w:t>
      </w:r>
      <w:r w:rsidR="00AC31F9">
        <w:rPr>
          <w:spacing w:val="4"/>
        </w:rPr>
        <w:t>7</w:t>
      </w:r>
      <w:r w:rsidRPr="004E7E5C">
        <w:rPr>
          <w:spacing w:val="4"/>
        </w:rPr>
        <w:t>.201</w:t>
      </w:r>
      <w:r w:rsidR="00032BA3">
        <w:rPr>
          <w:spacing w:val="4"/>
        </w:rPr>
        <w:t>9</w:t>
      </w:r>
      <w:r>
        <w:rPr>
          <w:spacing w:val="4"/>
        </w:rPr>
        <w:t xml:space="preserve"> kirjaga </w:t>
      </w:r>
      <w:r>
        <w:t>nr 15-2/1</w:t>
      </w:r>
      <w:r w:rsidR="00032BA3">
        <w:t>9</w:t>
      </w:r>
      <w:r>
        <w:t>/</w:t>
      </w:r>
      <w:r w:rsidR="00AC31F9">
        <w:t>10608</w:t>
      </w:r>
      <w:r w:rsidR="00BF233E">
        <w:t>-X</w:t>
      </w:r>
      <w:r>
        <w:t xml:space="preserve"> </w:t>
      </w:r>
      <w:r w:rsidRPr="004E7E5C">
        <w:rPr>
          <w:spacing w:val="4"/>
        </w:rPr>
        <w:t>käitajal</w:t>
      </w:r>
      <w:r>
        <w:rPr>
          <w:spacing w:val="4"/>
        </w:rPr>
        <w:t>t</w:t>
      </w:r>
      <w:r w:rsidR="00643E2B">
        <w:rPr>
          <w:spacing w:val="4"/>
        </w:rPr>
        <w:t xml:space="preserve"> ja kohalikult omavalitsuselt</w:t>
      </w:r>
      <w:r>
        <w:rPr>
          <w:spacing w:val="4"/>
        </w:rPr>
        <w:t xml:space="preserve"> arvamust ja vastuväiteid käesolevale</w:t>
      </w:r>
      <w:r w:rsidRPr="002E368E">
        <w:rPr>
          <w:spacing w:val="4"/>
        </w:rPr>
        <w:t xml:space="preserve"> </w:t>
      </w:r>
      <w:r>
        <w:rPr>
          <w:sz w:val="23"/>
          <w:szCs w:val="23"/>
        </w:rPr>
        <w:t xml:space="preserve">õhusaasteloa  eelnõule </w:t>
      </w:r>
      <w:r w:rsidR="005546F6">
        <w:rPr>
          <w:sz w:val="23"/>
          <w:szCs w:val="23"/>
        </w:rPr>
        <w:t>kahe</w:t>
      </w:r>
      <w:r>
        <w:rPr>
          <w:sz w:val="23"/>
          <w:szCs w:val="23"/>
        </w:rPr>
        <w:t xml:space="preserve"> nädala jooksul </w:t>
      </w:r>
      <w:r>
        <w:t>eelnõu kättesaamisest arvates</w:t>
      </w:r>
      <w:r>
        <w:rPr>
          <w:sz w:val="23"/>
          <w:szCs w:val="23"/>
        </w:rPr>
        <w:t xml:space="preserve">. </w:t>
      </w:r>
      <w:r>
        <w:t xml:space="preserve">Ettepanekuid  ja/või vastuväiteid </w:t>
      </w:r>
      <w:r w:rsidRPr="00B3409E">
        <w:rPr>
          <w:i/>
        </w:rPr>
        <w:t>laekus/ei laekunud</w:t>
      </w:r>
      <w:r w:rsidRPr="002C2CD2">
        <w:t>.</w:t>
      </w:r>
      <w:r>
        <w:t xml:space="preserve"> </w:t>
      </w:r>
    </w:p>
    <w:p w:rsidR="00CB4171" w:rsidRDefault="00CB4171" w:rsidP="007F60A4">
      <w:pPr>
        <w:pStyle w:val="Normaallaadveeb"/>
        <w:spacing w:line="240" w:lineRule="auto"/>
        <w:rPr>
          <w:rFonts w:cs="Tahoma"/>
          <w:b/>
          <w:bCs/>
          <w:spacing w:val="4"/>
        </w:rPr>
      </w:pPr>
    </w:p>
    <w:p w:rsidR="00645FE8" w:rsidRDefault="00CB4171" w:rsidP="007F60A4">
      <w:pPr>
        <w:pStyle w:val="Normaallaadveeb"/>
        <w:spacing w:line="240" w:lineRule="auto"/>
        <w:rPr>
          <w:rFonts w:cs="Tahoma"/>
          <w:b/>
          <w:bCs/>
          <w:spacing w:val="4"/>
        </w:rPr>
      </w:pPr>
      <w:r>
        <w:rPr>
          <w:rFonts w:cs="Tahoma"/>
          <w:b/>
          <w:bCs/>
          <w:spacing w:val="4"/>
        </w:rPr>
        <w:t>I</w:t>
      </w:r>
      <w:r w:rsidR="002831A4">
        <w:rPr>
          <w:rFonts w:cs="Tahoma"/>
          <w:b/>
          <w:bCs/>
          <w:spacing w:val="4"/>
        </w:rPr>
        <w:t xml:space="preserve">I KAALUTLUSED </w:t>
      </w:r>
    </w:p>
    <w:p w:rsidR="00DE32D6" w:rsidRDefault="00DE32D6" w:rsidP="007F60A4">
      <w:pPr>
        <w:pStyle w:val="Normaallaadveeb"/>
        <w:spacing w:line="240" w:lineRule="auto"/>
        <w:rPr>
          <w:rFonts w:cs="Tahoma"/>
          <w:b/>
          <w:bCs/>
          <w:spacing w:val="4"/>
        </w:rPr>
      </w:pPr>
    </w:p>
    <w:p w:rsidR="007D03DF" w:rsidRDefault="007D03DF" w:rsidP="007D03DF">
      <w:pPr>
        <w:pStyle w:val="Normaallaadveeb"/>
        <w:spacing w:line="240" w:lineRule="auto"/>
        <w:rPr>
          <w:rFonts w:cs="Tahoma"/>
          <w:bCs/>
          <w:spacing w:val="4"/>
        </w:rPr>
      </w:pPr>
      <w:r>
        <w:rPr>
          <w:rFonts w:cs="Tahoma"/>
          <w:bCs/>
          <w:spacing w:val="4"/>
        </w:rPr>
        <w:t xml:space="preserve">AÕKS § 89 kohaselt annab õhusaasteloa Keskkonnaamet. AÕKS § 2 kohaselt kohaldatakse õhusaasteloa taotluse menetlusele KeÜS 5. peatüki ja HMS sätteid, arvestades AÕKS-is sätestatud erisusi.  </w:t>
      </w:r>
    </w:p>
    <w:p w:rsidR="00C1516B" w:rsidRDefault="00C1516B" w:rsidP="007D03DF">
      <w:pPr>
        <w:pStyle w:val="Normaallaadveeb"/>
        <w:spacing w:line="240" w:lineRule="auto"/>
        <w:rPr>
          <w:rFonts w:cs="Tahoma"/>
          <w:bCs/>
          <w:spacing w:val="4"/>
        </w:rPr>
      </w:pPr>
    </w:p>
    <w:p w:rsidR="00C1516B" w:rsidRDefault="00C1516B" w:rsidP="00C1516B">
      <w:pPr>
        <w:spacing w:line="240" w:lineRule="auto"/>
        <w:rPr>
          <w:bCs/>
        </w:rPr>
      </w:pPr>
      <w:r>
        <w:rPr>
          <w:rFonts w:eastAsia="Times New Roman"/>
          <w:kern w:val="0"/>
          <w:lang w:eastAsia="en-US" w:bidi="ar-SA"/>
        </w:rPr>
        <w:t xml:space="preserve">Käitajale </w:t>
      </w:r>
      <w:r>
        <w:rPr>
          <w:bCs/>
        </w:rPr>
        <w:t>on õhusaasteluba vajalik tulenevalt keskkonnaministri 14.12.2016 määruse nr 67 (edaspidi määrus nr 67) „Tegevuse künnisvõimsused ja saasteainete heidete künniskogused, millest alates on käitise tegevuse jaoks nõutav õhusaasteluba“ § 3 lõikest 1. Määruse nr 67 § 3 lõike 1 kohaselt on õhusaasteluba nõutav, kui põletusseadmete soojussisendile vastav nimisoojusvõimsus kütuse põletamisel on võrdne või suurem kui 1 MW</w:t>
      </w:r>
      <w:r>
        <w:rPr>
          <w:bCs/>
          <w:vertAlign w:val="subscript"/>
        </w:rPr>
        <w:t>th</w:t>
      </w:r>
      <w:r>
        <w:rPr>
          <w:bCs/>
        </w:rPr>
        <w:t>. Käitise</w:t>
      </w:r>
      <w:r w:rsidR="006633C1">
        <w:rPr>
          <w:bCs/>
        </w:rPr>
        <w:t>s asub kaks</w:t>
      </w:r>
      <w:r>
        <w:rPr>
          <w:bCs/>
        </w:rPr>
        <w:t xml:space="preserve"> põletussead</w:t>
      </w:r>
      <w:r w:rsidR="006633C1">
        <w:rPr>
          <w:bCs/>
        </w:rPr>
        <w:t xml:space="preserve">et, mille </w:t>
      </w:r>
      <w:r>
        <w:rPr>
          <w:bCs/>
        </w:rPr>
        <w:t xml:space="preserve">soojussisendile vastav nimisoojusvõimsus on </w:t>
      </w:r>
      <w:r w:rsidR="006633C1">
        <w:rPr>
          <w:bCs/>
        </w:rPr>
        <w:t>suurem kui 1</w:t>
      </w:r>
      <w:r>
        <w:rPr>
          <w:bCs/>
        </w:rPr>
        <w:t xml:space="preserve"> MW</w:t>
      </w:r>
      <w:r>
        <w:rPr>
          <w:bCs/>
          <w:vertAlign w:val="subscript"/>
        </w:rPr>
        <w:t>th</w:t>
      </w:r>
      <w:r>
        <w:rPr>
          <w:bCs/>
        </w:rPr>
        <w:t xml:space="preserve">. </w:t>
      </w:r>
    </w:p>
    <w:p w:rsidR="00C1516B" w:rsidRDefault="00C1516B" w:rsidP="007D03DF">
      <w:pPr>
        <w:pStyle w:val="Normaallaadveeb"/>
        <w:spacing w:line="240" w:lineRule="auto"/>
        <w:rPr>
          <w:rFonts w:cs="Tahoma"/>
          <w:bCs/>
          <w:spacing w:val="4"/>
        </w:rPr>
      </w:pPr>
    </w:p>
    <w:p w:rsidR="00F726DB" w:rsidRDefault="00F726DB" w:rsidP="00F726DB">
      <w:pPr>
        <w:pStyle w:val="Normaallaadveeb"/>
        <w:spacing w:line="240" w:lineRule="auto"/>
      </w:pPr>
      <w:r>
        <w:t xml:space="preserve">AÕKS § 91 lõike 2 punkt 3 ja </w:t>
      </w:r>
      <w:r w:rsidR="005D1D07">
        <w:t xml:space="preserve">§ </w:t>
      </w:r>
      <w:r>
        <w:t xml:space="preserve">98 lõike 1 punkt 3 sätestab, et  õhusaasteloa taotlusele ja LHK projekti ning õhusaasteloale tuleb kanda </w:t>
      </w:r>
      <w:r w:rsidRPr="00F24B13">
        <w:t>kõigist käitise tootmisterritooriumil paiknevatest heiteallikatest kokku iga väljutatava saasteaine nimetus ja andmed summaarse lubatud heitkoguse kohta tonnides kalendriaastas või vajaduse korral lühemas ajaühikus, kui saasteaine heitkogus on aastas vähemalt üks kilogramm</w:t>
      </w:r>
      <w:r>
        <w:t xml:space="preserve">. </w:t>
      </w:r>
    </w:p>
    <w:p w:rsidR="00037488" w:rsidRDefault="00037488" w:rsidP="00F726DB">
      <w:pPr>
        <w:pStyle w:val="Normaallaadveeb"/>
        <w:spacing w:line="240" w:lineRule="auto"/>
      </w:pPr>
    </w:p>
    <w:p w:rsidR="006633C1" w:rsidRDefault="00037488" w:rsidP="00037488">
      <w:pPr>
        <w:pStyle w:val="Normaallaadveeb"/>
        <w:spacing w:line="240" w:lineRule="auto"/>
        <w:rPr>
          <w:sz w:val="23"/>
          <w:szCs w:val="23"/>
        </w:rPr>
      </w:pPr>
      <w:r>
        <w:rPr>
          <w:rFonts w:ascii="Times-Roman" w:hAnsi="Times-Roman" w:cs="Times-Roman"/>
          <w:kern w:val="0"/>
          <w:lang w:eastAsia="et-EE" w:bidi="ar-SA"/>
        </w:rPr>
        <w:t>Põletusseadmest välisõhku väljutatavate saasteainete heitkogused on LHK projektis määratud keskkonnaministri 24.11.2016 määruse nr 59 (edaspidi määrus nr 59) „Põletusseadmetest välisõhku väljutatavate saasteainete heidete mõõtmise ja arvutusliku määramise meetodid“</w:t>
      </w:r>
      <w:r w:rsidR="00B72100">
        <w:rPr>
          <w:rFonts w:ascii="Times-Roman" w:hAnsi="Times-Roman" w:cs="Times-Roman"/>
          <w:kern w:val="0"/>
          <w:lang w:eastAsia="et-EE" w:bidi="ar-SA"/>
        </w:rPr>
        <w:t xml:space="preserve"> § 4 kohaselt arvutuslikult</w:t>
      </w:r>
      <w:r>
        <w:rPr>
          <w:rFonts w:ascii="Times-Roman" w:hAnsi="Times-Roman" w:cs="Times-Roman"/>
          <w:kern w:val="0"/>
          <w:lang w:eastAsia="et-EE" w:bidi="ar-SA"/>
        </w:rPr>
        <w:t xml:space="preserve">. </w:t>
      </w:r>
      <w:r w:rsidR="007D1779">
        <w:rPr>
          <w:rFonts w:ascii="Times-Roman" w:hAnsi="Times-Roman" w:cs="Times-Roman"/>
        </w:rPr>
        <w:t xml:space="preserve">Süsinikdioksiidi heitkogus on </w:t>
      </w:r>
      <w:r w:rsidR="00827ADB">
        <w:rPr>
          <w:rFonts w:ascii="Times-Roman" w:hAnsi="Times-Roman" w:cs="Times-Roman"/>
        </w:rPr>
        <w:t>arvutatud</w:t>
      </w:r>
      <w:r w:rsidR="007D1779">
        <w:rPr>
          <w:rFonts w:ascii="Times-Roman" w:hAnsi="Times-Roman" w:cs="Times-Roman"/>
        </w:rPr>
        <w:t xml:space="preserve"> keskkonnaministri 27.12.2016 määruse</w:t>
      </w:r>
      <w:r w:rsidR="00827ADB">
        <w:rPr>
          <w:rFonts w:ascii="Times-Roman" w:hAnsi="Times-Roman" w:cs="Times-Roman"/>
        </w:rPr>
        <w:t>ga</w:t>
      </w:r>
      <w:r w:rsidR="007D1779">
        <w:rPr>
          <w:rFonts w:ascii="Times-Roman" w:hAnsi="Times-Roman" w:cs="Times-Roman"/>
        </w:rPr>
        <w:t xml:space="preserve"> nr 86 „Välisõhku väljutatava süsinikdioksiidi heite arvutusliku määramise meetodid“</w:t>
      </w:r>
      <w:r w:rsidR="00827ADB">
        <w:rPr>
          <w:rFonts w:ascii="Times-Roman" w:hAnsi="Times-Roman" w:cs="Times-Roman"/>
        </w:rPr>
        <w:t xml:space="preserve"> kinnitatud metoodika</w:t>
      </w:r>
      <w:r w:rsidR="007D1779">
        <w:rPr>
          <w:rFonts w:ascii="Times-Roman" w:hAnsi="Times-Roman" w:cs="Times-Roman"/>
        </w:rPr>
        <w:t xml:space="preserve"> alusel.</w:t>
      </w:r>
      <w:r w:rsidR="00846711">
        <w:rPr>
          <w:sz w:val="23"/>
          <w:szCs w:val="23"/>
        </w:rPr>
        <w:t xml:space="preserve"> </w:t>
      </w:r>
    </w:p>
    <w:p w:rsidR="006E4AB9" w:rsidRDefault="006E4AB9" w:rsidP="00A87B61">
      <w:pPr>
        <w:widowControl/>
        <w:suppressAutoHyphens w:val="0"/>
        <w:autoSpaceDE w:val="0"/>
        <w:autoSpaceDN w:val="0"/>
        <w:adjustRightInd w:val="0"/>
        <w:spacing w:line="240" w:lineRule="auto"/>
        <w:rPr>
          <w:rFonts w:ascii="Times-Roman" w:hAnsi="Times-Roman" w:cs="Times-Roman"/>
          <w:kern w:val="0"/>
          <w:lang w:eastAsia="et-EE" w:bidi="ar-SA"/>
        </w:rPr>
      </w:pPr>
    </w:p>
    <w:p w:rsidR="00ED4730" w:rsidRDefault="0083312C" w:rsidP="00ED4730">
      <w:pPr>
        <w:pStyle w:val="Normaallaadveeb"/>
        <w:spacing w:line="240" w:lineRule="auto"/>
      </w:pPr>
      <w:r>
        <w:t xml:space="preserve">Loa andja kontrollis õhusaasteloa taotluse ja LHK projekti vastavust keskkonnaministri </w:t>
      </w:r>
      <w:r w:rsidR="00777375">
        <w:t>27.12.2016 määruses nr 75 (edaspidi määrus nr 75) „Õhukvaliteedi piir- ja sihtväärtused, õhukvaliteedi</w:t>
      </w:r>
      <w:r w:rsidR="003C6433">
        <w:t xml:space="preserve"> </w:t>
      </w:r>
      <w:r w:rsidR="00777375">
        <w:t xml:space="preserve">muud piirnormid ning õhukvaliteedi hindamispiirid“ sätestatud õhukvaliteedi piirväärtustele. </w:t>
      </w:r>
      <w:r w:rsidR="00034006">
        <w:t>AÕKS § 94 lõike 2 kohaselt ei tohi k</w:t>
      </w:r>
      <w:r w:rsidR="00034006" w:rsidRPr="00F24B13">
        <w:t xml:space="preserve">õigist käitise tootmisterritooriumil paiknevatest heiteallikatest kokku iga välisõhku väljutatava saasteaine maksimaalne hetkeline heitkogus summaarselt ületada väärtust, mis </w:t>
      </w:r>
      <w:r w:rsidR="00034006" w:rsidRPr="000839DC">
        <w:t>võib</w:t>
      </w:r>
      <w:r w:rsidR="00034006" w:rsidRPr="00F24B13">
        <w:t xml:space="preserve"> põhjustada</w:t>
      </w:r>
      <w:r w:rsidR="00034006">
        <w:t xml:space="preserve"> määruses nr 75</w:t>
      </w:r>
      <w:r w:rsidR="00034006" w:rsidRPr="00F24B13">
        <w:t xml:space="preserve"> nimetatud õhukvaliteedi piirnormi ületamist väljaspool käitise tootmisterritooriumi.</w:t>
      </w:r>
      <w:r w:rsidR="00737357">
        <w:t xml:space="preserve"> AÕKS § 10 lõike 3 kohaselt eeldatakse õhukvaliteedi piirvää</w:t>
      </w:r>
      <w:r w:rsidR="000760A9">
        <w:t>r</w:t>
      </w:r>
      <w:r w:rsidR="00737357">
        <w:t xml:space="preserve">use ületamise korral olulise keskkonnahäiringu tekkimist. </w:t>
      </w:r>
      <w:r w:rsidR="003C6433">
        <w:t xml:space="preserve">LHK projektis hinnati õhukvaliteedi taset arvutuslikult. </w:t>
      </w:r>
      <w:r w:rsidR="00025C82">
        <w:t>S</w:t>
      </w:r>
      <w:r w:rsidR="00025C82" w:rsidRPr="00F24B13">
        <w:t>aasteainete hajumise arvutusliku hindamise tulemused</w:t>
      </w:r>
      <w:r w:rsidR="00025C82">
        <w:t xml:space="preserve"> näitasid, et käitaja tegevusega ei ületata ühegi saasteaine osas väljaspool käitise tootmisterritooriumi piiri õhukvaliteedi piirväärtusi.</w:t>
      </w:r>
    </w:p>
    <w:p w:rsidR="00484E19" w:rsidRDefault="00484E19" w:rsidP="009D5519">
      <w:pPr>
        <w:pStyle w:val="seadusetekst"/>
        <w:spacing w:after="0"/>
      </w:pPr>
      <w:bookmarkStart w:id="0" w:name="_GoBack"/>
      <w:bookmarkEnd w:id="0"/>
    </w:p>
    <w:p w:rsidR="00661082" w:rsidRDefault="00661082" w:rsidP="00661082">
      <w:pPr>
        <w:pStyle w:val="seadusetekst"/>
        <w:spacing w:after="0"/>
      </w:pPr>
      <w:r>
        <w:t>AÕKS § 92 lõige 3 sätestab, et i</w:t>
      </w:r>
      <w:r w:rsidRPr="00F24B13">
        <w:t>ga saasteaine hajumise arvutuslikul hindamisel võetakse arvesse kõik käitise tootmisterritooriumil paiknevad heiteallikad ja kõik õhusaasteluba, keskkonnakompleksluba või registreeringut omavad heiteallikad, mis jäävad saasteainete hajumise arvutuslikuks hindamiseks kasutatava arvutusprogrammi hindamise piirkonda.</w:t>
      </w:r>
      <w:r>
        <w:t xml:space="preserve"> LHK projektis hinnati käitise heiteallikate koosmõju</w:t>
      </w:r>
      <w:r w:rsidRPr="00365089">
        <w:rPr>
          <w:iCs/>
        </w:rPr>
        <w:t xml:space="preserve"> </w:t>
      </w:r>
      <w:r>
        <w:t>Aktsiaselts FAVOR</w:t>
      </w:r>
      <w:r>
        <w:rPr>
          <w:rFonts w:eastAsia="Calibri"/>
          <w:color w:val="000000"/>
        </w:rPr>
        <w:t xml:space="preserve"> </w:t>
      </w:r>
      <w:r>
        <w:t>heiteallikatega. LHK projektis esitatud andmetest nähtub, et käitise heiteallikatest välisõhku väljutatavatest saasteainetest on määrusega nr 75 õhukvaliteedile kehtestatud piirväärtus</w:t>
      </w:r>
      <w:r>
        <w:t>t</w:t>
      </w:r>
      <w:r>
        <w:t>ele kõige lähemal lämmastikoksiidid</w:t>
      </w:r>
      <w:r>
        <w:t>, moodustades 20</w:t>
      </w:r>
      <w:r>
        <w:t>% lämmastikoksiididele kehtestatud ühe tunni keskmisest õhukvaliteedi piirväärtusest</w:t>
      </w:r>
      <w:r>
        <w:t xml:space="preserve"> 200 µg/m</w:t>
      </w:r>
      <w:r>
        <w:rPr>
          <w:vertAlign w:val="superscript"/>
        </w:rPr>
        <w:t>3</w:t>
      </w:r>
      <w:r>
        <w:t>.</w:t>
      </w:r>
      <w:r>
        <w:t xml:space="preserve"> K</w:t>
      </w:r>
      <w:r>
        <w:t xml:space="preserve">õigi </w:t>
      </w:r>
      <w:r>
        <w:t xml:space="preserve">teiste </w:t>
      </w:r>
      <w:r>
        <w:t>käitisest välisõhku heidetavate saasteainete õhukaliteedi tase jääb madala</w:t>
      </w:r>
      <w:r>
        <w:t>ma</w:t>
      </w:r>
      <w:r>
        <w:t xml:space="preserve">ks, jäädes alla </w:t>
      </w:r>
      <w:r>
        <w:t>1</w:t>
      </w:r>
      <w:r>
        <w:t>0% vastavale saasteainele kehtestatud piirväärtusest</w:t>
      </w:r>
    </w:p>
    <w:p w:rsidR="00623F15" w:rsidRDefault="00623F15" w:rsidP="009D5519">
      <w:pPr>
        <w:pStyle w:val="seadusetekst"/>
        <w:spacing w:after="0"/>
        <w:rPr>
          <w:color w:val="000000"/>
        </w:rPr>
      </w:pPr>
    </w:p>
    <w:p w:rsidR="00DA242D" w:rsidRDefault="009D5519" w:rsidP="009D5519">
      <w:pPr>
        <w:pStyle w:val="seadusetekst"/>
        <w:spacing w:after="0"/>
        <w:rPr>
          <w:color w:val="000000"/>
        </w:rPr>
      </w:pPr>
      <w:r>
        <w:rPr>
          <w:color w:val="000000"/>
        </w:rPr>
        <w:lastRenderedPageBreak/>
        <w:t xml:space="preserve">AÕKS § 101 lõige 1 punkti 5 kohaselt peab õhusaasteloa omaja </w:t>
      </w:r>
      <w:r w:rsidRPr="00F24B13">
        <w:t>kontrollima heiteallikast väljuvate gaaside koostist ja saasteainete heitkoguste suurust ning nende vastavust õhusaasteloas</w:t>
      </w:r>
      <w:r w:rsidR="00D75F84">
        <w:t xml:space="preserve"> sätestatule</w:t>
      </w:r>
      <w:r>
        <w:t>.</w:t>
      </w:r>
      <w:r w:rsidR="0064062F">
        <w:t xml:space="preserve"> </w:t>
      </w:r>
      <w:r w:rsidR="00C93F98">
        <w:t>Kuna</w:t>
      </w:r>
      <w:r w:rsidR="00741D28">
        <w:t xml:space="preserve"> kõigi käitisest välisõhku heidetavate saasteainete õhukaliteedi tase</w:t>
      </w:r>
      <w:r w:rsidR="00C93F98">
        <w:t>med</w:t>
      </w:r>
      <w:r w:rsidR="00741D28">
        <w:t xml:space="preserve"> jää</w:t>
      </w:r>
      <w:r w:rsidR="00C93F98">
        <w:t xml:space="preserve">vad </w:t>
      </w:r>
      <w:r w:rsidR="00741D28">
        <w:t>madalaks,</w:t>
      </w:r>
      <w:r w:rsidR="00C93F98">
        <w:t>siis</w:t>
      </w:r>
      <w:r w:rsidR="00741D28">
        <w:t xml:space="preserve"> </w:t>
      </w:r>
      <w:r w:rsidR="00C44CCD">
        <w:t>ei pea Keskkonnaamet vajalikuks</w:t>
      </w:r>
      <w:r w:rsidR="002666AE">
        <w:t xml:space="preserve"> </w:t>
      </w:r>
      <w:r w:rsidR="002964EA">
        <w:rPr>
          <w:color w:val="000000"/>
        </w:rPr>
        <w:t>hinnata õhukvaliteedi vastavust õhukvaliteedi piirväärtustele otseste mõõtmiste</w:t>
      </w:r>
      <w:r w:rsidR="002666AE">
        <w:rPr>
          <w:color w:val="000000"/>
        </w:rPr>
        <w:t xml:space="preserve"> teel.</w:t>
      </w:r>
      <w:r w:rsidR="00025C82">
        <w:rPr>
          <w:color w:val="000000"/>
        </w:rPr>
        <w:t xml:space="preserve"> </w:t>
      </w:r>
    </w:p>
    <w:p w:rsidR="006B763B" w:rsidRDefault="006B763B" w:rsidP="009D5519">
      <w:pPr>
        <w:pStyle w:val="seadusetekst"/>
        <w:spacing w:after="0"/>
        <w:rPr>
          <w:color w:val="000000"/>
        </w:rPr>
      </w:pPr>
    </w:p>
    <w:p w:rsidR="006C249C" w:rsidRDefault="00AC2C93" w:rsidP="006C249C">
      <w:pPr>
        <w:pStyle w:val="Normaallaadveeb"/>
        <w:spacing w:line="240" w:lineRule="auto"/>
        <w:rPr>
          <w:color w:val="000000" w:themeColor="text1"/>
        </w:rPr>
      </w:pPr>
      <w:r>
        <w:t xml:space="preserve">Käitise </w:t>
      </w:r>
      <w:r w:rsidR="00AC4597">
        <w:t xml:space="preserve">tegevus ei kuulu keskkonnamõju hindamise ja keskkonnajuhtimissüsteemi seaduse (edaspidi KeJHS) § 6 lõikes 1 nimetatud olulise keskkonnamõjuga tegevuste hulka, mille korral tuleb KeJHS § 3 kohaselt keskkonnamõju hinnata. </w:t>
      </w:r>
      <w:r w:rsidR="00AC4597" w:rsidRPr="00EB7D57">
        <w:rPr>
          <w:color w:val="000000" w:themeColor="text1"/>
        </w:rPr>
        <w:t>Vabariigi Valitsuse 29.08.2005 määruse nr 224 “Tegevusvaldkondade, mille korral tuleb anda keskkonnamõju hindamise vajalikkuse eelhinnang, täpsustatud loetelu</w:t>
      </w:r>
      <w:r w:rsidR="00AC4597" w:rsidRPr="00EB7D57">
        <w:rPr>
          <w:color w:val="000000" w:themeColor="text1"/>
          <w:vertAlign w:val="superscript"/>
        </w:rPr>
        <w:t>1</w:t>
      </w:r>
      <w:r w:rsidR="00AC4597" w:rsidRPr="00EB7D57">
        <w:rPr>
          <w:color w:val="000000" w:themeColor="text1"/>
        </w:rPr>
        <w:t>”</w:t>
      </w:r>
      <w:r w:rsidR="00AC4597">
        <w:rPr>
          <w:color w:val="000000" w:themeColor="text1"/>
        </w:rPr>
        <w:t xml:space="preserve"> </w:t>
      </w:r>
      <w:r w:rsidR="006C249C">
        <w:rPr>
          <w:rFonts w:ascii="Times-Roman" w:hAnsi="Times-Roman" w:cs="Times-Roman"/>
          <w:kern w:val="0"/>
          <w:lang w:eastAsia="et-EE" w:bidi="ar-SA"/>
        </w:rPr>
        <w:t xml:space="preserve">§ 2 punkti 1 kohaselt tuleb keskkonnamõju hindamise algatamist kaaluda, kui soojuselektrijaama või muu põletusseadme rajamisel (püstitamisel) või laiendamisel ning elektri- või soojusenergia tootmisel on põletusseadmete summaarne soojussisendile vastav nimisoojusvõimsus 50-299 MW. Kuna käitise põletusseadmete summaarne soojussisendile vastav nimisoojusvõimsus </w:t>
      </w:r>
      <w:r w:rsidR="008C282E">
        <w:rPr>
          <w:rFonts w:ascii="Times-Roman" w:hAnsi="Times-Roman" w:cs="Times-Roman"/>
          <w:kern w:val="0"/>
          <w:lang w:eastAsia="et-EE" w:bidi="ar-SA"/>
        </w:rPr>
        <w:t>2</w:t>
      </w:r>
      <w:r w:rsidR="00C93F98">
        <w:rPr>
          <w:rFonts w:ascii="Times-Roman" w:hAnsi="Times-Roman" w:cs="Times-Roman"/>
          <w:kern w:val="0"/>
          <w:lang w:eastAsia="et-EE" w:bidi="ar-SA"/>
        </w:rPr>
        <w:t>,</w:t>
      </w:r>
      <w:r w:rsidR="00623F15">
        <w:rPr>
          <w:rFonts w:ascii="Times-Roman" w:hAnsi="Times-Roman" w:cs="Times-Roman"/>
          <w:kern w:val="0"/>
          <w:lang w:eastAsia="et-EE" w:bidi="ar-SA"/>
        </w:rPr>
        <w:t>206</w:t>
      </w:r>
      <w:r w:rsidR="006C249C">
        <w:t xml:space="preserve"> </w:t>
      </w:r>
      <w:r w:rsidR="006C249C">
        <w:rPr>
          <w:rFonts w:ascii="Times-Roman" w:hAnsi="Times-Roman" w:cs="Times-Roman"/>
          <w:kern w:val="0"/>
          <w:lang w:eastAsia="et-EE" w:bidi="ar-SA"/>
        </w:rPr>
        <w:t>MW</w:t>
      </w:r>
      <w:r w:rsidR="006C249C">
        <w:rPr>
          <w:rFonts w:ascii="Times-Roman" w:hAnsi="Times-Roman" w:cs="Times-Roman"/>
          <w:kern w:val="0"/>
          <w:vertAlign w:val="subscript"/>
          <w:lang w:eastAsia="et-EE" w:bidi="ar-SA"/>
        </w:rPr>
        <w:t>th</w:t>
      </w:r>
      <w:r w:rsidR="006C249C">
        <w:rPr>
          <w:rFonts w:ascii="Times-Roman" w:hAnsi="Times-Roman" w:cs="Times-Roman"/>
          <w:kern w:val="0"/>
          <w:lang w:eastAsia="et-EE" w:bidi="ar-SA"/>
        </w:rPr>
        <w:t xml:space="preserve"> jääb alla nimetatud künnise ning heiteallikatest välisõhku väljutatavate saasteainete koostis ja kogused vastavad kehtivatele normatiividele ja õhukvaliteedi piirväärtusi ei ületata, käitise tegevus ei põhjusta LHK projekti kohaselt lõhna- ega mürahäiringuid ning käitise tegevusega kaasneb eeldatavalt väheoluline negatiivne keskkonnamõju, siis keskkonnamõju hindamise vajalikkuse eelhinnangu andmist õhusaasteloa taotlusele vajalikuks ei peetud ja keskkonnamõju hindamist ei algatanud.</w:t>
      </w:r>
    </w:p>
    <w:p w:rsidR="00C93F98" w:rsidRDefault="00C93F98" w:rsidP="00AC4597">
      <w:pPr>
        <w:pStyle w:val="Normaallaadveeb"/>
        <w:spacing w:line="240" w:lineRule="auto"/>
        <w:rPr>
          <w:color w:val="000000" w:themeColor="text1"/>
        </w:rPr>
      </w:pPr>
    </w:p>
    <w:p w:rsidR="00FF6433" w:rsidRDefault="00C978B7" w:rsidP="00FA0D66">
      <w:pPr>
        <w:pStyle w:val="seadusetekst"/>
        <w:spacing w:after="0"/>
        <w:rPr>
          <w:lang w:eastAsia="et-EE"/>
        </w:rPr>
      </w:pPr>
      <w:r>
        <w:t xml:space="preserve">Õhusaasteloa omajale rakenduvad kõik asjakohased õigusaktides sätestatud õigused ja kohustused. Keskkonnaamet on seisukohal, et </w:t>
      </w:r>
      <w:r w:rsidR="00C6274F">
        <w:t>seadusandlusest tulenevaid otsekohalduvaid nõudeid ei ole otstarbekas õhusaasteloale kanda.</w:t>
      </w:r>
      <w:r w:rsidR="000625D3">
        <w:rPr>
          <w:lang w:eastAsia="et-EE"/>
        </w:rPr>
        <w:t xml:space="preserve"> </w:t>
      </w:r>
    </w:p>
    <w:p w:rsidR="007B32EB" w:rsidRDefault="007B32EB" w:rsidP="00977132">
      <w:pPr>
        <w:spacing w:line="240" w:lineRule="auto"/>
        <w:rPr>
          <w:rFonts w:eastAsia="Times New Roman"/>
          <w:lang w:eastAsia="et-EE"/>
        </w:rPr>
      </w:pPr>
    </w:p>
    <w:p w:rsidR="00977132" w:rsidRDefault="0052242F" w:rsidP="00977132">
      <w:pPr>
        <w:spacing w:line="240" w:lineRule="auto"/>
      </w:pPr>
      <w:r>
        <w:rPr>
          <w:rFonts w:eastAsia="Times New Roman"/>
          <w:lang w:eastAsia="et-EE"/>
        </w:rPr>
        <w:t xml:space="preserve">Käesoleva otsusega </w:t>
      </w:r>
      <w:r w:rsidR="002F4BBB">
        <w:rPr>
          <w:rFonts w:eastAsia="Times New Roman"/>
          <w:lang w:eastAsia="et-EE"/>
        </w:rPr>
        <w:t>antav</w:t>
      </w:r>
      <w:r w:rsidR="002D78F4">
        <w:rPr>
          <w:rFonts w:eastAsia="Times New Roman"/>
          <w:lang w:eastAsia="et-EE"/>
        </w:rPr>
        <w:t xml:space="preserve"> õhusaasteluba nr L.ÕV/3</w:t>
      </w:r>
      <w:r w:rsidR="008C282E">
        <w:rPr>
          <w:rFonts w:eastAsia="Times New Roman"/>
          <w:lang w:eastAsia="et-EE"/>
        </w:rPr>
        <w:t>32754</w:t>
      </w:r>
      <w:r>
        <w:rPr>
          <w:rFonts w:eastAsia="Times New Roman"/>
          <w:lang w:eastAsia="et-EE"/>
        </w:rPr>
        <w:t xml:space="preserve"> annab </w:t>
      </w:r>
      <w:r w:rsidR="00E24A72">
        <w:rPr>
          <w:rFonts w:eastAsia="Times New Roman"/>
          <w:lang w:eastAsia="et-EE"/>
        </w:rPr>
        <w:t>käitajale</w:t>
      </w:r>
      <w:r w:rsidR="009F2CFC">
        <w:rPr>
          <w:rFonts w:eastAsia="Times New Roman"/>
          <w:lang w:eastAsia="et-EE"/>
        </w:rPr>
        <w:t xml:space="preserve"> </w:t>
      </w:r>
      <w:r>
        <w:rPr>
          <w:rFonts w:eastAsia="Times New Roman"/>
          <w:lang w:eastAsia="et-EE"/>
        </w:rPr>
        <w:t xml:space="preserve">õiguse </w:t>
      </w:r>
      <w:r w:rsidR="00623F15">
        <w:rPr>
          <w:rFonts w:eastAsia="Times New Roman"/>
          <w:lang w:eastAsia="et-EE"/>
        </w:rPr>
        <w:t>Lääne</w:t>
      </w:r>
      <w:r w:rsidR="002D78F4">
        <w:t xml:space="preserve"> maakonnas </w:t>
      </w:r>
      <w:r w:rsidR="00623F15">
        <w:t xml:space="preserve">Lääne-Nigula vallas Pälli külas aadressil Gümnaasiumi tee 1 asuval kinnistul </w:t>
      </w:r>
      <w:r w:rsidR="00623F15" w:rsidRPr="00836D41">
        <w:t xml:space="preserve">(katastriüksus </w:t>
      </w:r>
      <w:r w:rsidR="00623F15">
        <w:t>77601</w:t>
      </w:r>
      <w:r w:rsidR="00623F15" w:rsidRPr="00836D41">
        <w:t>:</w:t>
      </w:r>
      <w:r w:rsidR="00623F15">
        <w:t>001</w:t>
      </w:r>
      <w:r w:rsidR="00623F15" w:rsidRPr="00836D41">
        <w:t>:</w:t>
      </w:r>
      <w:r w:rsidR="00623F15">
        <w:t>0744)</w:t>
      </w:r>
      <w:r w:rsidR="00724B8E">
        <w:t xml:space="preserve"> </w:t>
      </w:r>
      <w:r w:rsidR="00977132">
        <w:t xml:space="preserve">asuvate põletusseadmete </w:t>
      </w:r>
      <w:r w:rsidR="00977132">
        <w:rPr>
          <w:rFonts w:cs="Tahoma"/>
        </w:rPr>
        <w:t xml:space="preserve">(summaarse soojussisendile vastava nimisoojusvõimsusega </w:t>
      </w:r>
      <w:r w:rsidR="00623F15">
        <w:rPr>
          <w:rFonts w:cs="Tahoma"/>
        </w:rPr>
        <w:t>2,205</w:t>
      </w:r>
      <w:r w:rsidR="00977132">
        <w:rPr>
          <w:rFonts w:cs="Tahoma"/>
        </w:rPr>
        <w:t xml:space="preserve"> MW</w:t>
      </w:r>
      <w:r w:rsidR="00977132">
        <w:rPr>
          <w:rFonts w:cs="Tahoma"/>
          <w:vertAlign w:val="subscript"/>
        </w:rPr>
        <w:t>th</w:t>
      </w:r>
      <w:r w:rsidR="00977132">
        <w:rPr>
          <w:rFonts w:cs="Tahoma"/>
        </w:rPr>
        <w:t>) käitamiseks ning aastas</w:t>
      </w:r>
      <w:r w:rsidR="00171213">
        <w:rPr>
          <w:rFonts w:cs="Tahoma"/>
        </w:rPr>
        <w:t xml:space="preserve"> </w:t>
      </w:r>
      <w:r w:rsidR="00623F15">
        <w:rPr>
          <w:rFonts w:cs="Tahoma"/>
        </w:rPr>
        <w:t>600 tonni puitpelleti ja 40 tonni põlevkiviõli</w:t>
      </w:r>
      <w:r w:rsidR="00171213">
        <w:t xml:space="preserve"> </w:t>
      </w:r>
      <w:r w:rsidR="00977132">
        <w:rPr>
          <w:rFonts w:cs="Tahoma"/>
        </w:rPr>
        <w:t xml:space="preserve">põletamiseks. </w:t>
      </w:r>
      <w:r w:rsidR="00977132">
        <w:rPr>
          <w:sz w:val="23"/>
          <w:szCs w:val="23"/>
        </w:rPr>
        <w:t>Loaga kehtestatakse heiteallikatele aastased ja hetkelised saasteainete heitkogused</w:t>
      </w:r>
      <w:r w:rsidR="002D78F4">
        <w:rPr>
          <w:sz w:val="23"/>
          <w:szCs w:val="23"/>
        </w:rPr>
        <w:t xml:space="preserve"> ning</w:t>
      </w:r>
      <w:r w:rsidR="00977132">
        <w:rPr>
          <w:sz w:val="23"/>
          <w:szCs w:val="23"/>
        </w:rPr>
        <w:t xml:space="preserve"> nõuded puhastusseadmete tööle.</w:t>
      </w:r>
    </w:p>
    <w:p w:rsidR="00EA657F" w:rsidRDefault="00EA657F" w:rsidP="00A66BA1">
      <w:pPr>
        <w:spacing w:line="240" w:lineRule="auto"/>
        <w:rPr>
          <w:sz w:val="23"/>
          <w:szCs w:val="23"/>
        </w:rPr>
      </w:pPr>
    </w:p>
    <w:p w:rsidR="002831A4" w:rsidRDefault="002831A4" w:rsidP="00701AB0">
      <w:pPr>
        <w:pStyle w:val="Style2"/>
        <w:spacing w:before="19" w:line="240" w:lineRule="auto"/>
        <w:rPr>
          <w:b/>
          <w:bCs/>
          <w:color w:val="000000"/>
        </w:rPr>
      </w:pPr>
      <w:r>
        <w:rPr>
          <w:b/>
          <w:bCs/>
          <w:color w:val="000000"/>
        </w:rPr>
        <w:t>I</w:t>
      </w:r>
      <w:r w:rsidR="00CA741C">
        <w:rPr>
          <w:b/>
          <w:bCs/>
          <w:color w:val="000000"/>
        </w:rPr>
        <w:t>II</w:t>
      </w:r>
      <w:r>
        <w:rPr>
          <w:b/>
          <w:bCs/>
          <w:color w:val="000000"/>
        </w:rPr>
        <w:t xml:space="preserve"> OTSUSTUS</w:t>
      </w:r>
    </w:p>
    <w:p w:rsidR="006B6B65" w:rsidRDefault="006B6B65" w:rsidP="00701AB0">
      <w:pPr>
        <w:pStyle w:val="Style2"/>
        <w:spacing w:before="19" w:line="240" w:lineRule="auto"/>
        <w:rPr>
          <w:b/>
          <w:bCs/>
          <w:color w:val="000000"/>
        </w:rPr>
      </w:pPr>
    </w:p>
    <w:p w:rsidR="007A2181" w:rsidRDefault="002831A4" w:rsidP="007A2181">
      <w:pPr>
        <w:spacing w:line="240" w:lineRule="auto"/>
        <w:rPr>
          <w:b/>
          <w:bCs/>
          <w:sz w:val="23"/>
          <w:szCs w:val="23"/>
        </w:rPr>
      </w:pPr>
      <w:r>
        <w:t xml:space="preserve">Lähtudes eeltoodust, käitaja taotlusest ja tuginedes </w:t>
      </w:r>
      <w:r w:rsidR="00FE3CE0">
        <w:t>atmosfääri</w:t>
      </w:r>
      <w:r>
        <w:t xml:space="preserve">õhu kaitse seaduse § </w:t>
      </w:r>
      <w:r w:rsidR="00FE3CE0">
        <w:t xml:space="preserve">89, keskkonnaseadustiku üldosa seaduse § 59 lõige 2 punktile 4 ja § 59 lõikele 4 </w:t>
      </w:r>
      <w:r>
        <w:t>ning</w:t>
      </w:r>
      <w:r w:rsidR="00DF64A1">
        <w:t xml:space="preserve"> </w:t>
      </w:r>
      <w:r w:rsidR="00A205DF">
        <w:t xml:space="preserve">Keskkonnaameti peadirektori </w:t>
      </w:r>
      <w:r w:rsidR="007A2181">
        <w:rPr>
          <w:sz w:val="23"/>
          <w:szCs w:val="23"/>
        </w:rPr>
        <w:t xml:space="preserve">05.03.2018 käskkirja nr 1-1/18/118 “Looduskaitse osakonna ja regioonide põhimääruste kinnitamine” lisa 4 „Keskkonnaameti Lääne regiooni põhimäärus“ punktidele 2.1 ja 3.5.8 </w:t>
      </w:r>
      <w:r w:rsidR="007A2181">
        <w:rPr>
          <w:b/>
          <w:bCs/>
          <w:sz w:val="23"/>
          <w:szCs w:val="23"/>
        </w:rPr>
        <w:t>otsustan:</w:t>
      </w:r>
    </w:p>
    <w:p w:rsidR="00996945" w:rsidRDefault="00996945" w:rsidP="007A2181">
      <w:pPr>
        <w:spacing w:line="240" w:lineRule="auto"/>
        <w:rPr>
          <w:b/>
          <w:bCs/>
          <w:sz w:val="23"/>
          <w:szCs w:val="23"/>
        </w:rPr>
      </w:pPr>
    </w:p>
    <w:p w:rsidR="00996945" w:rsidRPr="004803C4" w:rsidRDefault="00996945" w:rsidP="00996945">
      <w:pPr>
        <w:pStyle w:val="Loendilik"/>
        <w:numPr>
          <w:ilvl w:val="0"/>
          <w:numId w:val="27"/>
        </w:numPr>
        <w:jc w:val="both"/>
      </w:pPr>
      <w:r>
        <w:t>Muuta</w:t>
      </w:r>
      <w:r w:rsidRPr="00996945">
        <w:t xml:space="preserve"> </w:t>
      </w:r>
      <w:r>
        <w:t xml:space="preserve">AS Lääne-Nigula Varahaldus (registrikood 10447162) </w:t>
      </w:r>
      <w:r w:rsidRPr="00793187">
        <w:rPr>
          <w:lang w:eastAsia="et-EE"/>
        </w:rPr>
        <w:t xml:space="preserve"> </w:t>
      </w:r>
      <w:r>
        <w:rPr>
          <w:lang w:eastAsia="et-EE"/>
        </w:rPr>
        <w:t>õhusaasteluba nr</w:t>
      </w:r>
      <w:r w:rsidR="00A82AAC">
        <w:rPr>
          <w:lang w:eastAsia="et-EE"/>
        </w:rPr>
        <w:t> </w:t>
      </w:r>
      <w:r>
        <w:rPr>
          <w:lang w:eastAsia="et-EE"/>
        </w:rPr>
        <w:t>L.ÕV/32</w:t>
      </w:r>
      <w:r>
        <w:rPr>
          <w:lang w:eastAsia="et-EE"/>
        </w:rPr>
        <w:t>8278</w:t>
      </w:r>
      <w:r>
        <w:rPr>
          <w:lang w:eastAsia="et-EE"/>
        </w:rPr>
        <w:t xml:space="preserve"> järgnevalt:</w:t>
      </w:r>
    </w:p>
    <w:p w:rsidR="00996945" w:rsidRPr="004803C4" w:rsidRDefault="00996945" w:rsidP="00996945">
      <w:pPr>
        <w:pStyle w:val="Loendilik"/>
        <w:numPr>
          <w:ilvl w:val="1"/>
          <w:numId w:val="28"/>
        </w:numPr>
        <w:jc w:val="both"/>
        <w:rPr>
          <w:lang w:eastAsia="et-EE"/>
        </w:rPr>
      </w:pPr>
      <w:r>
        <w:rPr>
          <w:lang w:eastAsia="et-EE"/>
        </w:rPr>
        <w:t xml:space="preserve">Asendada diiselkütus põlevkiviõliga ja suurendada loaga lubatud põletatava vedelkütuse kogust 10 tonnilt 40 tonnile. </w:t>
      </w:r>
    </w:p>
    <w:p w:rsidR="00996945" w:rsidRDefault="00996945" w:rsidP="00996945">
      <w:pPr>
        <w:pStyle w:val="Loendilik"/>
        <w:numPr>
          <w:ilvl w:val="1"/>
          <w:numId w:val="28"/>
        </w:numPr>
        <w:jc w:val="both"/>
        <w:rPr>
          <w:lang w:eastAsia="et-EE"/>
        </w:rPr>
      </w:pPr>
      <w:r>
        <w:rPr>
          <w:lang w:eastAsia="et-EE"/>
        </w:rPr>
        <w:t>Korrigeerida saasteainete heitkoguseid</w:t>
      </w:r>
      <w:r w:rsidR="001170BE">
        <w:rPr>
          <w:lang w:eastAsia="et-EE"/>
        </w:rPr>
        <w:t>, võttes aluseks</w:t>
      </w:r>
      <w:r>
        <w:rPr>
          <w:lang w:eastAsia="et-EE"/>
        </w:rPr>
        <w:t xml:space="preserve"> </w:t>
      </w:r>
      <w:r>
        <w:rPr>
          <w:rFonts w:eastAsia="Times New Roman" w:cs="Times New Roman"/>
          <w:color w:val="000000"/>
          <w:kern w:val="0"/>
          <w:lang w:eastAsia="et-EE" w:bidi="ar-SA"/>
        </w:rPr>
        <w:t>alates 25.03.2019 jõustu</w:t>
      </w:r>
      <w:r>
        <w:rPr>
          <w:rFonts w:eastAsia="Times New Roman" w:cs="Times New Roman"/>
          <w:color w:val="000000"/>
          <w:kern w:val="0"/>
          <w:lang w:eastAsia="et-EE" w:bidi="ar-SA"/>
        </w:rPr>
        <w:t>nud</w:t>
      </w:r>
      <w:r>
        <w:rPr>
          <w:rFonts w:eastAsia="Times New Roman" w:cs="Times New Roman"/>
          <w:color w:val="000000"/>
          <w:kern w:val="0"/>
          <w:lang w:eastAsia="et-EE" w:bidi="ar-SA"/>
        </w:rPr>
        <w:t xml:space="preserve"> uu</w:t>
      </w:r>
      <w:r w:rsidR="001170BE">
        <w:rPr>
          <w:rFonts w:eastAsia="Times New Roman" w:cs="Times New Roman"/>
          <w:color w:val="000000"/>
          <w:kern w:val="0"/>
          <w:lang w:eastAsia="et-EE" w:bidi="ar-SA"/>
        </w:rPr>
        <w:t>ed</w:t>
      </w:r>
      <w:r>
        <w:rPr>
          <w:rFonts w:eastAsia="Times New Roman" w:cs="Times New Roman"/>
          <w:color w:val="000000"/>
          <w:kern w:val="0"/>
          <w:lang w:eastAsia="et-EE" w:bidi="ar-SA"/>
        </w:rPr>
        <w:t xml:space="preserve"> saasteainete eriheited</w:t>
      </w:r>
      <w:r w:rsidR="001170BE">
        <w:rPr>
          <w:rFonts w:eastAsia="Times New Roman" w:cs="Times New Roman"/>
          <w:color w:val="000000"/>
          <w:kern w:val="0"/>
          <w:lang w:eastAsia="et-EE" w:bidi="ar-SA"/>
        </w:rPr>
        <w:t xml:space="preserve"> ning lisada saasteloale lisaks osakeste</w:t>
      </w:r>
      <w:r w:rsidRPr="00232D8A">
        <w:rPr>
          <w:lang w:eastAsia="et-EE"/>
        </w:rPr>
        <w:t>, lämmastikoksiidide, süsinikoksiidi, vääveldioksiidi ja lenduvate orgaaniliste ühendite aastas</w:t>
      </w:r>
      <w:r w:rsidR="001170BE">
        <w:rPr>
          <w:lang w:eastAsia="et-EE"/>
        </w:rPr>
        <w:t>tele</w:t>
      </w:r>
      <w:r w:rsidRPr="00232D8A">
        <w:rPr>
          <w:lang w:eastAsia="et-EE"/>
        </w:rPr>
        <w:t xml:space="preserve"> heitkogus</w:t>
      </w:r>
      <w:r w:rsidR="001170BE">
        <w:rPr>
          <w:lang w:eastAsia="et-EE"/>
        </w:rPr>
        <w:t xml:space="preserve">tele peenosakeste, eriti peente osakeste, ammoniaagi ja tsingi aastased </w:t>
      </w:r>
      <w:r w:rsidR="00A82AAC">
        <w:rPr>
          <w:lang w:eastAsia="et-EE"/>
        </w:rPr>
        <w:t>ning</w:t>
      </w:r>
      <w:r w:rsidR="001170BE">
        <w:rPr>
          <w:lang w:eastAsia="et-EE"/>
        </w:rPr>
        <w:t xml:space="preserve"> hetkelised saasteloaga välisõhku heita lubatud saasteainete piirkogused</w:t>
      </w:r>
      <w:r w:rsidRPr="00232D8A">
        <w:rPr>
          <w:lang w:eastAsia="et-EE"/>
        </w:rPr>
        <w:t>.</w:t>
      </w:r>
    </w:p>
    <w:p w:rsidR="00996945" w:rsidRDefault="00996945" w:rsidP="00DE57E8">
      <w:pPr>
        <w:pStyle w:val="Loendilik"/>
        <w:numPr>
          <w:ilvl w:val="1"/>
          <w:numId w:val="28"/>
        </w:numPr>
        <w:jc w:val="both"/>
        <w:rPr>
          <w:lang w:eastAsia="et-EE"/>
        </w:rPr>
      </w:pPr>
      <w:r w:rsidRPr="00232D8A">
        <w:rPr>
          <w:lang w:eastAsia="et-EE"/>
        </w:rPr>
        <w:t xml:space="preserve"> </w:t>
      </w:r>
      <w:r>
        <w:rPr>
          <w:lang w:eastAsia="et-EE"/>
        </w:rPr>
        <w:t>Lisada loa</w:t>
      </w:r>
      <w:r w:rsidR="001170BE">
        <w:rPr>
          <w:lang w:eastAsia="et-EE"/>
        </w:rPr>
        <w:t>le</w:t>
      </w:r>
      <w:r>
        <w:rPr>
          <w:lang w:eastAsia="et-EE"/>
        </w:rPr>
        <w:t xml:space="preserve"> </w:t>
      </w:r>
      <w:r w:rsidR="001170BE">
        <w:rPr>
          <w:lang w:eastAsia="et-EE"/>
        </w:rPr>
        <w:t>tabelisse</w:t>
      </w:r>
      <w:r>
        <w:rPr>
          <w:lang w:eastAsia="et-EE"/>
        </w:rPr>
        <w:t xml:space="preserve"> 3.3.2. „Keskmise võimsusega põletusseade“ andmed käitise keskmise võimsusega põletusseadmete kohta.</w:t>
      </w:r>
    </w:p>
    <w:p w:rsidR="00996945" w:rsidRDefault="00996945" w:rsidP="00996945">
      <w:pPr>
        <w:pStyle w:val="Standard"/>
        <w:numPr>
          <w:ilvl w:val="0"/>
          <w:numId w:val="27"/>
        </w:numPr>
        <w:jc w:val="both"/>
      </w:pPr>
      <w:r w:rsidRPr="003F2F74">
        <w:rPr>
          <w:spacing w:val="4"/>
          <w:szCs w:val="22"/>
          <w:lang w:eastAsia="ar-SA"/>
        </w:rPr>
        <w:t>Avalikustada</w:t>
      </w:r>
      <w:r w:rsidR="00B57469" w:rsidRPr="00B57469">
        <w:t xml:space="preserve"> </w:t>
      </w:r>
      <w:r w:rsidR="00B57469">
        <w:t>AS Lääne-Nigula Varahaldus</w:t>
      </w:r>
      <w:r w:rsidRPr="000B515A">
        <w:rPr>
          <w:iCs/>
        </w:rPr>
        <w:t xml:space="preserve"> </w:t>
      </w:r>
      <w:r w:rsidRPr="003F2F74">
        <w:rPr>
          <w:spacing w:val="4"/>
          <w:szCs w:val="22"/>
          <w:lang w:eastAsia="ar-SA"/>
        </w:rPr>
        <w:t>õhusaasteloa</w:t>
      </w:r>
      <w:r>
        <w:rPr>
          <w:spacing w:val="4"/>
          <w:szCs w:val="22"/>
          <w:lang w:eastAsia="ar-SA"/>
        </w:rPr>
        <w:t xml:space="preserve"> nr L.ÕV/32</w:t>
      </w:r>
      <w:r w:rsidR="00B57469">
        <w:rPr>
          <w:spacing w:val="4"/>
          <w:szCs w:val="22"/>
          <w:lang w:eastAsia="ar-SA"/>
        </w:rPr>
        <w:t>8278</w:t>
      </w:r>
      <w:r>
        <w:rPr>
          <w:spacing w:val="4"/>
          <w:szCs w:val="22"/>
          <w:lang w:eastAsia="ar-SA"/>
        </w:rPr>
        <w:t xml:space="preserve"> muutmine</w:t>
      </w:r>
      <w:r w:rsidRPr="003F2F74">
        <w:rPr>
          <w:spacing w:val="4"/>
          <w:szCs w:val="22"/>
          <w:lang w:eastAsia="ar-SA"/>
        </w:rPr>
        <w:t xml:space="preserve"> </w:t>
      </w:r>
      <w:r w:rsidRPr="003F2F74">
        <w:rPr>
          <w:spacing w:val="4"/>
          <w:szCs w:val="22"/>
          <w:lang w:eastAsia="ar-SA"/>
        </w:rPr>
        <w:lastRenderedPageBreak/>
        <w:t>ametlikus väljaandes Ametlikud Teadaanded</w:t>
      </w:r>
      <w:r>
        <w:rPr>
          <w:spacing w:val="4"/>
          <w:szCs w:val="22"/>
          <w:lang w:eastAsia="ar-SA"/>
        </w:rPr>
        <w:t>.</w:t>
      </w:r>
    </w:p>
    <w:p w:rsidR="00996945" w:rsidRDefault="00996945" w:rsidP="00996945">
      <w:pPr>
        <w:pStyle w:val="Loendilik"/>
        <w:numPr>
          <w:ilvl w:val="0"/>
          <w:numId w:val="27"/>
        </w:numPr>
        <w:jc w:val="both"/>
      </w:pPr>
      <w:r>
        <w:t>Teha käesolev korraldus teatavaks</w:t>
      </w:r>
      <w:r w:rsidRPr="000B515A">
        <w:rPr>
          <w:iCs/>
        </w:rPr>
        <w:t xml:space="preserve"> </w:t>
      </w:r>
      <w:r w:rsidR="00B57469">
        <w:t>AS</w:t>
      </w:r>
      <w:r w:rsidR="00B57469">
        <w:t>-le</w:t>
      </w:r>
      <w:r w:rsidR="00B57469">
        <w:t xml:space="preserve"> Lääne-Nigula Varahaldus</w:t>
      </w:r>
      <w:r>
        <w:rPr>
          <w:iCs/>
        </w:rPr>
        <w:t xml:space="preserve"> </w:t>
      </w:r>
      <w:r>
        <w:t>,</w:t>
      </w:r>
      <w:r w:rsidR="00B57469">
        <w:t>Lääne-Nigula</w:t>
      </w:r>
      <w:r>
        <w:t xml:space="preserve"> </w:t>
      </w:r>
      <w:r w:rsidR="00C03AA4">
        <w:t>Valla</w:t>
      </w:r>
      <w:r>
        <w:t>valitsusele ja Keskkonnainspektsioonile.</w:t>
      </w:r>
    </w:p>
    <w:p w:rsidR="00996945" w:rsidRPr="00793187" w:rsidRDefault="00996945" w:rsidP="00996945">
      <w:pPr>
        <w:pStyle w:val="Loendilik"/>
        <w:numPr>
          <w:ilvl w:val="0"/>
          <w:numId w:val="27"/>
        </w:numPr>
        <w:jc w:val="both"/>
        <w:rPr>
          <w:szCs w:val="20"/>
          <w:lang w:eastAsia="ar-SA"/>
        </w:rPr>
      </w:pPr>
      <w:r>
        <w:rPr>
          <w:spacing w:val="4"/>
          <w:lang w:eastAsia="ar-SA"/>
        </w:rPr>
        <w:t>Teha õ</w:t>
      </w:r>
      <w:r w:rsidRPr="0062125A">
        <w:rPr>
          <w:spacing w:val="4"/>
          <w:lang w:eastAsia="ar-SA"/>
        </w:rPr>
        <w:t>husaasteluba</w:t>
      </w:r>
      <w:r w:rsidRPr="00CE5C71">
        <w:t xml:space="preserve"> </w:t>
      </w:r>
      <w:r>
        <w:t>nr L.ÕV/32</w:t>
      </w:r>
      <w:r w:rsidR="00C03AA4">
        <w:t>8278</w:t>
      </w:r>
      <w:r>
        <w:t xml:space="preserve"> </w:t>
      </w:r>
      <w:r w:rsidRPr="0062125A">
        <w:rPr>
          <w:bCs/>
          <w:spacing w:val="4"/>
          <w:szCs w:val="22"/>
          <w:lang w:eastAsia="ar-SA"/>
        </w:rPr>
        <w:t>kättesaadav</w:t>
      </w:r>
      <w:r>
        <w:rPr>
          <w:bCs/>
          <w:spacing w:val="4"/>
          <w:szCs w:val="22"/>
          <w:lang w:eastAsia="ar-SA"/>
        </w:rPr>
        <w:t>aks</w:t>
      </w:r>
      <w:r w:rsidRPr="0062125A">
        <w:rPr>
          <w:bCs/>
          <w:spacing w:val="4"/>
          <w:szCs w:val="22"/>
          <w:lang w:eastAsia="ar-SA"/>
        </w:rPr>
        <w:t xml:space="preserve"> </w:t>
      </w:r>
      <w:r w:rsidRPr="0062125A">
        <w:rPr>
          <w:color w:val="000000"/>
        </w:rPr>
        <w:t>Keskkonnaameti keskkonnateenuste portaalis (</w:t>
      </w:r>
      <w:r w:rsidRPr="00141F9E">
        <w:t>https://eteenus.keskkonnaamet.ee/</w:t>
      </w:r>
      <w:r w:rsidRPr="0062125A">
        <w:rPr>
          <w:color w:val="000000"/>
        </w:rPr>
        <w:t>).</w:t>
      </w:r>
    </w:p>
    <w:p w:rsidR="00996945" w:rsidRPr="004803C4" w:rsidRDefault="00996945" w:rsidP="00996945">
      <w:pPr>
        <w:pStyle w:val="Loendilik"/>
        <w:numPr>
          <w:ilvl w:val="0"/>
          <w:numId w:val="27"/>
        </w:numPr>
        <w:jc w:val="both"/>
        <w:rPr>
          <w:b/>
          <w:bCs/>
          <w:sz w:val="23"/>
          <w:szCs w:val="23"/>
        </w:rPr>
      </w:pPr>
      <w:r>
        <w:rPr>
          <w:color w:val="000000"/>
        </w:rPr>
        <w:t>Käesolev korraldus jõustub teatavakstegemisest.</w:t>
      </w:r>
    </w:p>
    <w:p w:rsidR="00996945" w:rsidRDefault="00996945" w:rsidP="00996945">
      <w:pPr>
        <w:rPr>
          <w:b/>
          <w:bCs/>
          <w:sz w:val="23"/>
          <w:szCs w:val="23"/>
        </w:rPr>
      </w:pPr>
    </w:p>
    <w:p w:rsidR="002831A4" w:rsidRPr="00BD377E" w:rsidRDefault="00B57469" w:rsidP="00BD377E">
      <w:pPr>
        <w:spacing w:line="240" w:lineRule="auto"/>
        <w:rPr>
          <w:szCs w:val="20"/>
          <w:lang w:eastAsia="ar-SA" w:bidi="ar-SA"/>
        </w:rPr>
      </w:pPr>
      <w:r>
        <w:rPr>
          <w:color w:val="000000"/>
          <w:szCs w:val="20"/>
          <w:lang w:eastAsia="ar-SA" w:bidi="ar-SA"/>
        </w:rPr>
        <w:t>Käes</w:t>
      </w:r>
      <w:r w:rsidR="002831A4" w:rsidRPr="00BD377E">
        <w:rPr>
          <w:color w:val="000000"/>
          <w:szCs w:val="20"/>
          <w:lang w:eastAsia="ar-SA" w:bidi="ar-SA"/>
        </w:rPr>
        <w:t>olevat korraldust on võimalik vaidlustada 30 päeva jooksul</w:t>
      </w:r>
      <w:r w:rsidR="00925AA4" w:rsidRPr="00BD377E">
        <w:rPr>
          <w:color w:val="000000"/>
          <w:szCs w:val="20"/>
          <w:lang w:eastAsia="ar-SA" w:bidi="ar-SA"/>
        </w:rPr>
        <w:t xml:space="preserve"> korralduse</w:t>
      </w:r>
      <w:r w:rsidR="002831A4" w:rsidRPr="00BD377E">
        <w:rPr>
          <w:color w:val="000000"/>
          <w:szCs w:val="20"/>
          <w:lang w:eastAsia="ar-SA" w:bidi="ar-SA"/>
        </w:rPr>
        <w:t xml:space="preserve"> teatavaks tegemisest</w:t>
      </w:r>
      <w:r w:rsidR="00925AA4" w:rsidRPr="00BD377E">
        <w:rPr>
          <w:color w:val="000000"/>
          <w:szCs w:val="20"/>
          <w:lang w:eastAsia="ar-SA" w:bidi="ar-SA"/>
        </w:rPr>
        <w:t xml:space="preserve"> arvates</w:t>
      </w:r>
      <w:r w:rsidR="002831A4" w:rsidRPr="00BD377E">
        <w:rPr>
          <w:color w:val="000000"/>
          <w:szCs w:val="20"/>
          <w:lang w:eastAsia="ar-SA" w:bidi="ar-SA"/>
        </w:rPr>
        <w:t>, esitades</w:t>
      </w:r>
      <w:r w:rsidR="00925AA4" w:rsidRPr="00BD377E">
        <w:rPr>
          <w:color w:val="000000"/>
          <w:szCs w:val="20"/>
          <w:lang w:eastAsia="ar-SA" w:bidi="ar-SA"/>
        </w:rPr>
        <w:t xml:space="preserve"> vaide korralduse</w:t>
      </w:r>
      <w:r w:rsidR="00925AA4" w:rsidRPr="00BD377E">
        <w:rPr>
          <w:szCs w:val="20"/>
          <w:lang w:eastAsia="ar-SA" w:bidi="ar-SA"/>
        </w:rPr>
        <w:t xml:space="preserve"> andjale haldusmenetluse seaduses sätestatud korras või </w:t>
      </w:r>
      <w:r w:rsidR="00925AA4" w:rsidRPr="00BD377E">
        <w:rPr>
          <w:color w:val="000000"/>
          <w:szCs w:val="20"/>
          <w:lang w:eastAsia="ar-SA" w:bidi="ar-SA"/>
        </w:rPr>
        <w:t>kaebuse</w:t>
      </w:r>
      <w:r w:rsidR="002831A4" w:rsidRPr="00BD377E">
        <w:rPr>
          <w:color w:val="000000"/>
          <w:szCs w:val="20"/>
          <w:lang w:eastAsia="ar-SA" w:bidi="ar-SA"/>
        </w:rPr>
        <w:t xml:space="preserve"> halduskohtusse halduskohtumenetluse seadustikus sätestatud korras</w:t>
      </w:r>
      <w:r w:rsidR="00925AA4" w:rsidRPr="00BD377E">
        <w:rPr>
          <w:color w:val="000000"/>
          <w:szCs w:val="20"/>
          <w:lang w:eastAsia="ar-SA" w:bidi="ar-SA"/>
        </w:rPr>
        <w:t xml:space="preserve">. </w:t>
      </w:r>
      <w:r w:rsidR="002831A4" w:rsidRPr="00BD377E">
        <w:rPr>
          <w:color w:val="000000"/>
          <w:szCs w:val="20"/>
          <w:lang w:eastAsia="ar-SA" w:bidi="ar-SA"/>
        </w:rPr>
        <w:t xml:space="preserve"> </w:t>
      </w:r>
    </w:p>
    <w:p w:rsidR="00392653" w:rsidRDefault="00392653" w:rsidP="00585AB7">
      <w:pPr>
        <w:spacing w:line="240" w:lineRule="auto"/>
        <w:rPr>
          <w:szCs w:val="20"/>
          <w:lang w:eastAsia="ar-SA" w:bidi="ar-SA"/>
        </w:rPr>
      </w:pPr>
    </w:p>
    <w:p w:rsidR="009E7E80" w:rsidRDefault="009E7E80" w:rsidP="00585AB7">
      <w:pPr>
        <w:spacing w:line="240" w:lineRule="auto"/>
        <w:rPr>
          <w:szCs w:val="20"/>
          <w:lang w:eastAsia="ar-SA" w:bidi="ar-SA"/>
        </w:rPr>
      </w:pPr>
    </w:p>
    <w:p w:rsidR="00C57925" w:rsidRDefault="00C57925" w:rsidP="00585AB7">
      <w:pPr>
        <w:spacing w:line="240" w:lineRule="auto"/>
        <w:rPr>
          <w:szCs w:val="20"/>
          <w:lang w:eastAsia="ar-SA" w:bidi="ar-SA"/>
        </w:rPr>
      </w:pPr>
    </w:p>
    <w:p w:rsidR="00751935" w:rsidRDefault="00DD10E8" w:rsidP="00585AB7">
      <w:pPr>
        <w:spacing w:line="240" w:lineRule="auto"/>
        <w:rPr>
          <w:szCs w:val="20"/>
          <w:lang w:eastAsia="ar-SA" w:bidi="ar-SA"/>
        </w:rPr>
      </w:pPr>
      <w:r>
        <w:rPr>
          <w:szCs w:val="20"/>
          <w:lang w:eastAsia="ar-SA" w:bidi="ar-SA"/>
        </w:rPr>
        <w:t>Sulev Vare</w:t>
      </w:r>
    </w:p>
    <w:p w:rsidR="002831A4" w:rsidRDefault="00DD10E8" w:rsidP="00585AB7">
      <w:pPr>
        <w:spacing w:line="240" w:lineRule="auto"/>
        <w:rPr>
          <w:szCs w:val="20"/>
          <w:lang w:eastAsia="ar-SA" w:bidi="ar-SA"/>
        </w:rPr>
      </w:pPr>
      <w:r>
        <w:rPr>
          <w:szCs w:val="20"/>
          <w:lang w:eastAsia="ar-SA" w:bidi="ar-SA"/>
        </w:rPr>
        <w:t>ju</w:t>
      </w:r>
      <w:r w:rsidR="00FA2F0F">
        <w:rPr>
          <w:szCs w:val="20"/>
          <w:lang w:eastAsia="ar-SA" w:bidi="ar-SA"/>
        </w:rPr>
        <w:t>hataja</w:t>
      </w:r>
    </w:p>
    <w:p w:rsidR="002831A4" w:rsidRDefault="00166AEC" w:rsidP="00585AB7">
      <w:pPr>
        <w:spacing w:line="240" w:lineRule="auto"/>
        <w:rPr>
          <w:szCs w:val="20"/>
          <w:lang w:eastAsia="ar-SA" w:bidi="ar-SA"/>
        </w:rPr>
      </w:pPr>
      <w:r>
        <w:rPr>
          <w:szCs w:val="20"/>
          <w:lang w:eastAsia="ar-SA" w:bidi="ar-SA"/>
        </w:rPr>
        <w:t>Lääne regioon</w:t>
      </w:r>
    </w:p>
    <w:p w:rsidR="00FC51A8" w:rsidRDefault="00FC51A8" w:rsidP="00585AB7">
      <w:pPr>
        <w:spacing w:line="240" w:lineRule="auto"/>
        <w:rPr>
          <w:szCs w:val="20"/>
          <w:lang w:eastAsia="ar-SA" w:bidi="ar-SA"/>
        </w:rPr>
      </w:pPr>
    </w:p>
    <w:p w:rsidR="00765978" w:rsidRDefault="00765978" w:rsidP="00585AB7">
      <w:pPr>
        <w:spacing w:line="240" w:lineRule="auto"/>
        <w:rPr>
          <w:szCs w:val="20"/>
          <w:lang w:eastAsia="ar-SA" w:bidi="ar-SA"/>
        </w:rPr>
      </w:pPr>
    </w:p>
    <w:p w:rsidR="00BC0F80" w:rsidRDefault="00D31118" w:rsidP="00D36048">
      <w:pPr>
        <w:spacing w:line="240" w:lineRule="auto"/>
        <w:rPr>
          <w:b/>
          <w:lang w:eastAsia="ar-SA" w:bidi="ar-SA"/>
        </w:rPr>
      </w:pPr>
      <w:r>
        <w:rPr>
          <w:szCs w:val="20"/>
          <w:lang w:eastAsia="ar-SA" w:bidi="ar-SA"/>
        </w:rPr>
        <w:t>Saata</w:t>
      </w:r>
      <w:r w:rsidR="002831A4">
        <w:rPr>
          <w:szCs w:val="20"/>
          <w:lang w:eastAsia="ar-SA" w:bidi="ar-SA"/>
        </w:rPr>
        <w:t>:</w:t>
      </w:r>
      <w:r w:rsidR="000321E9" w:rsidRPr="000321E9">
        <w:t xml:space="preserve"> </w:t>
      </w:r>
      <w:r w:rsidR="0052582B">
        <w:t>AS Lääne-Nigula Varahaldus</w:t>
      </w:r>
      <w:r w:rsidR="000321E9">
        <w:t xml:space="preserve">, </w:t>
      </w:r>
      <w:r w:rsidR="0052582B">
        <w:t>Lääne-Nigula</w:t>
      </w:r>
      <w:r w:rsidR="000321E9">
        <w:t xml:space="preserve"> </w:t>
      </w:r>
      <w:r w:rsidR="0052582B">
        <w:t>Valla</w:t>
      </w:r>
      <w:r w:rsidR="000321E9">
        <w:t>valitsus</w:t>
      </w:r>
      <w:r w:rsidR="00D36048">
        <w:rPr>
          <w:lang w:eastAsia="ar-SA" w:bidi="ar-SA"/>
        </w:rPr>
        <w:t xml:space="preserve">, </w:t>
      </w:r>
      <w:r w:rsidR="00BC0F80" w:rsidRPr="00BC0F80">
        <w:rPr>
          <w:lang w:eastAsia="ar-SA" w:bidi="ar-SA"/>
        </w:rPr>
        <w:t>Keskkonnainspektsioon</w:t>
      </w:r>
    </w:p>
    <w:p w:rsidR="00765978" w:rsidRDefault="00765978" w:rsidP="00585AB7">
      <w:pPr>
        <w:spacing w:line="240" w:lineRule="auto"/>
      </w:pPr>
    </w:p>
    <w:p w:rsidR="002831A4" w:rsidRDefault="002831A4" w:rsidP="00585AB7">
      <w:pPr>
        <w:spacing w:line="240" w:lineRule="auto"/>
        <w:rPr>
          <w:rFonts w:cs="Tahoma"/>
        </w:rPr>
      </w:pPr>
      <w:r>
        <w:rPr>
          <w:rFonts w:cs="Tahoma"/>
        </w:rPr>
        <w:t>Liia Krumm</w:t>
      </w:r>
    </w:p>
    <w:p w:rsidR="002831A4" w:rsidRDefault="002831A4" w:rsidP="00585AB7">
      <w:pPr>
        <w:spacing w:line="240" w:lineRule="auto"/>
        <w:rPr>
          <w:rFonts w:cs="Tahoma"/>
        </w:rPr>
      </w:pPr>
      <w:r>
        <w:rPr>
          <w:rFonts w:cs="Tahoma"/>
        </w:rPr>
        <w:t>välisõhuspetsialist</w:t>
      </w:r>
    </w:p>
    <w:p w:rsidR="002831A4" w:rsidRDefault="002831A4" w:rsidP="00585AB7">
      <w:pPr>
        <w:spacing w:line="240" w:lineRule="auto"/>
        <w:rPr>
          <w:rFonts w:cs="Tahoma"/>
        </w:rPr>
      </w:pPr>
      <w:r>
        <w:rPr>
          <w:rFonts w:cs="Tahoma"/>
        </w:rPr>
        <w:t>Lääne regioon</w:t>
      </w:r>
    </w:p>
    <w:sectPr w:rsidR="002831A4" w:rsidSect="00110BCA">
      <w:headerReference w:type="default" r:id="rId8"/>
      <w:footerReference w:type="default" r:id="rId9"/>
      <w:headerReference w:type="first" r:id="rId10"/>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2FE" w:rsidRDefault="001042FE" w:rsidP="00DF44DF">
      <w:r>
        <w:separator/>
      </w:r>
    </w:p>
  </w:endnote>
  <w:endnote w:type="continuationSeparator" w:id="0">
    <w:p w:rsidR="001042FE" w:rsidRDefault="001042FE"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270" w:rsidRPr="00AF4270" w:rsidRDefault="00AF4270">
    <w:pPr>
      <w:pStyle w:val="Jalus"/>
      <w:jc w:val="center"/>
    </w:pPr>
    <w:r w:rsidRPr="00AF4270">
      <w:t xml:space="preserve"> </w:t>
    </w:r>
    <w:r w:rsidRPr="00AF4270">
      <w:rPr>
        <w:bCs/>
      </w:rPr>
      <w:fldChar w:fldCharType="begin"/>
    </w:r>
    <w:r w:rsidRPr="00AF4270">
      <w:rPr>
        <w:bCs/>
      </w:rPr>
      <w:instrText>PAGE</w:instrText>
    </w:r>
    <w:r w:rsidRPr="00AF4270">
      <w:rPr>
        <w:bCs/>
      </w:rPr>
      <w:fldChar w:fldCharType="separate"/>
    </w:r>
    <w:r w:rsidR="00C74F23">
      <w:rPr>
        <w:bCs/>
        <w:noProof/>
      </w:rPr>
      <w:t>5</w:t>
    </w:r>
    <w:r w:rsidRPr="00AF4270">
      <w:rPr>
        <w:bCs/>
      </w:rPr>
      <w:fldChar w:fldCharType="end"/>
    </w:r>
    <w:r w:rsidRPr="00AF4270">
      <w:t xml:space="preserve"> </w:t>
    </w:r>
    <w:r w:rsidR="00642B8A">
      <w:t>(</w:t>
    </w:r>
    <w:r w:rsidRPr="00AF4270">
      <w:rPr>
        <w:bCs/>
      </w:rPr>
      <w:fldChar w:fldCharType="begin"/>
    </w:r>
    <w:r w:rsidRPr="00AF4270">
      <w:rPr>
        <w:bCs/>
      </w:rPr>
      <w:instrText>NUMPAGES</w:instrText>
    </w:r>
    <w:r w:rsidRPr="00AF4270">
      <w:rPr>
        <w:bCs/>
      </w:rPr>
      <w:fldChar w:fldCharType="separate"/>
    </w:r>
    <w:r w:rsidR="00C74F23">
      <w:rPr>
        <w:bCs/>
        <w:noProof/>
      </w:rPr>
      <w:t>5</w:t>
    </w:r>
    <w:r w:rsidRPr="00AF4270">
      <w:rPr>
        <w:bCs/>
      </w:rPr>
      <w:fldChar w:fldCharType="end"/>
    </w:r>
    <w:r w:rsidR="00642B8A">
      <w:rPr>
        <w:bC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2FE" w:rsidRDefault="001042FE" w:rsidP="00DF44DF">
      <w:r>
        <w:separator/>
      </w:r>
    </w:p>
  </w:footnote>
  <w:footnote w:type="continuationSeparator" w:id="0">
    <w:p w:rsidR="001042FE" w:rsidRDefault="001042FE"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CA" w:rsidRDefault="00110BCA" w:rsidP="00110BCA">
    <w:pPr>
      <w:pStyle w:val="Jalus1"/>
      <w:jc w:val="center"/>
    </w:pPr>
  </w:p>
  <w:p w:rsidR="00110BCA" w:rsidRDefault="00110BCA">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92E" w:rsidRDefault="00D0192E" w:rsidP="00D0192E">
    <w:pPr>
      <w:pStyle w:val="Pis"/>
      <w:jc w:val="right"/>
    </w:pPr>
    <w:r>
      <w:t xml:space="preserve">EELNÕU </w:t>
    </w:r>
    <w:r w:rsidR="00CB4171">
      <w:t>12</w:t>
    </w:r>
    <w:r>
      <w:t>.0</w:t>
    </w:r>
    <w:r w:rsidR="00B46649">
      <w:t>8</w:t>
    </w:r>
    <w:r>
      <w:t>.201</w:t>
    </w:r>
    <w:r w:rsidR="00474665">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 w15:restartNumberingAfterBreak="0">
    <w:nsid w:val="00C10EA8"/>
    <w:multiLevelType w:val="hybridMultilevel"/>
    <w:tmpl w:val="1208FB26"/>
    <w:lvl w:ilvl="0" w:tplc="76FE8184">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 w15:restartNumberingAfterBreak="0">
    <w:nsid w:val="054B3E17"/>
    <w:multiLevelType w:val="hybridMultilevel"/>
    <w:tmpl w:val="F8F6AFC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9C87AB0"/>
    <w:multiLevelType w:val="hybridMultilevel"/>
    <w:tmpl w:val="D58051B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D4B209E"/>
    <w:multiLevelType w:val="hybridMultilevel"/>
    <w:tmpl w:val="7CBCA60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0E7D0512"/>
    <w:multiLevelType w:val="hybridMultilevel"/>
    <w:tmpl w:val="37C2890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65209D0"/>
    <w:multiLevelType w:val="hybridMultilevel"/>
    <w:tmpl w:val="307C77B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1B9726F3"/>
    <w:multiLevelType w:val="hybridMultilevel"/>
    <w:tmpl w:val="0D4C804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FD742D8"/>
    <w:multiLevelType w:val="multilevel"/>
    <w:tmpl w:val="332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F0CED"/>
    <w:multiLevelType w:val="hybridMultilevel"/>
    <w:tmpl w:val="208C0A3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26D15B4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CE5C4F"/>
    <w:multiLevelType w:val="hybridMultilevel"/>
    <w:tmpl w:val="2D5CB15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39F76E4C"/>
    <w:multiLevelType w:val="hybridMultilevel"/>
    <w:tmpl w:val="ECDA047A"/>
    <w:lvl w:ilvl="0" w:tplc="0425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C346711"/>
    <w:multiLevelType w:val="hybridMultilevel"/>
    <w:tmpl w:val="93964D6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3E9A6213"/>
    <w:multiLevelType w:val="hybridMultilevel"/>
    <w:tmpl w:val="62B8BBD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25D28F3"/>
    <w:multiLevelType w:val="hybridMultilevel"/>
    <w:tmpl w:val="720A684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4B8F67B1"/>
    <w:multiLevelType w:val="hybridMultilevel"/>
    <w:tmpl w:val="8FDA2F0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57551566"/>
    <w:multiLevelType w:val="hybridMultilevel"/>
    <w:tmpl w:val="779058A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5AE25E58"/>
    <w:multiLevelType w:val="hybridMultilevel"/>
    <w:tmpl w:val="2F5645B0"/>
    <w:lvl w:ilvl="0" w:tplc="A880BCAE">
      <w:start w:val="1"/>
      <w:numFmt w:val="bullet"/>
      <w:lvlText w:val=""/>
      <w:lvlPicBulletId w:val="0"/>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06A1D8F"/>
    <w:multiLevelType w:val="multilevel"/>
    <w:tmpl w:val="8C4E2064"/>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69E96A08"/>
    <w:multiLevelType w:val="hybridMultilevel"/>
    <w:tmpl w:val="2918C624"/>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6A260716"/>
    <w:multiLevelType w:val="hybridMultilevel"/>
    <w:tmpl w:val="192AB08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BDE7B25"/>
    <w:multiLevelType w:val="multilevel"/>
    <w:tmpl w:val="197856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11769E"/>
    <w:multiLevelType w:val="hybridMultilevel"/>
    <w:tmpl w:val="95A421C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6DC85500"/>
    <w:multiLevelType w:val="hybridMultilevel"/>
    <w:tmpl w:val="49001B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6EF85F5A"/>
    <w:multiLevelType w:val="hybridMultilevel"/>
    <w:tmpl w:val="A19E9E3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788716DD"/>
    <w:multiLevelType w:val="hybridMultilevel"/>
    <w:tmpl w:val="BB04FC8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79120B76"/>
    <w:multiLevelType w:val="hybridMultilevel"/>
    <w:tmpl w:val="0DE2F6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0"/>
  </w:num>
  <w:num w:numId="2">
    <w:abstractNumId w:val="24"/>
  </w:num>
  <w:num w:numId="3">
    <w:abstractNumId w:val="0"/>
  </w:num>
  <w:num w:numId="4">
    <w:abstractNumId w:val="2"/>
  </w:num>
  <w:num w:numId="5">
    <w:abstractNumId w:val="4"/>
  </w:num>
  <w:num w:numId="6">
    <w:abstractNumId w:val="7"/>
  </w:num>
  <w:num w:numId="7">
    <w:abstractNumId w:val="3"/>
  </w:num>
  <w:num w:numId="8">
    <w:abstractNumId w:val="8"/>
  </w:num>
  <w:num w:numId="9">
    <w:abstractNumId w:val="18"/>
  </w:num>
  <w:num w:numId="10">
    <w:abstractNumId w:val="5"/>
  </w:num>
  <w:num w:numId="11">
    <w:abstractNumId w:val="1"/>
  </w:num>
  <w:num w:numId="12">
    <w:abstractNumId w:val="14"/>
  </w:num>
  <w:num w:numId="13">
    <w:abstractNumId w:val="27"/>
  </w:num>
  <w:num w:numId="14">
    <w:abstractNumId w:val="13"/>
  </w:num>
  <w:num w:numId="15">
    <w:abstractNumId w:val="11"/>
  </w:num>
  <w:num w:numId="16">
    <w:abstractNumId w:val="19"/>
  </w:num>
  <w:num w:numId="17">
    <w:abstractNumId w:val="6"/>
  </w:num>
  <w:num w:numId="18">
    <w:abstractNumId w:val="12"/>
  </w:num>
  <w:num w:numId="19">
    <w:abstractNumId w:val="21"/>
  </w:num>
  <w:num w:numId="20">
    <w:abstractNumId w:val="16"/>
  </w:num>
  <w:num w:numId="21">
    <w:abstractNumId w:val="23"/>
  </w:num>
  <w:num w:numId="22">
    <w:abstractNumId w:val="17"/>
  </w:num>
  <w:num w:numId="23">
    <w:abstractNumId w:val="26"/>
  </w:num>
  <w:num w:numId="24">
    <w:abstractNumId w:val="9"/>
  </w:num>
  <w:num w:numId="25">
    <w:abstractNumId w:val="15"/>
  </w:num>
  <w:num w:numId="26">
    <w:abstractNumId w:val="25"/>
  </w:num>
  <w:num w:numId="27">
    <w:abstractNumId w:val="1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6E"/>
    <w:rsid w:val="000004F4"/>
    <w:rsid w:val="00001702"/>
    <w:rsid w:val="00002FB8"/>
    <w:rsid w:val="00003237"/>
    <w:rsid w:val="00003500"/>
    <w:rsid w:val="00005037"/>
    <w:rsid w:val="000066D6"/>
    <w:rsid w:val="000073BF"/>
    <w:rsid w:val="00007A30"/>
    <w:rsid w:val="00010DB9"/>
    <w:rsid w:val="00012C44"/>
    <w:rsid w:val="000152B9"/>
    <w:rsid w:val="0001704F"/>
    <w:rsid w:val="00020F7F"/>
    <w:rsid w:val="000222D6"/>
    <w:rsid w:val="00023258"/>
    <w:rsid w:val="00025C82"/>
    <w:rsid w:val="0002767A"/>
    <w:rsid w:val="00027F61"/>
    <w:rsid w:val="0003082E"/>
    <w:rsid w:val="00030F7B"/>
    <w:rsid w:val="000321E9"/>
    <w:rsid w:val="0003251A"/>
    <w:rsid w:val="000328AC"/>
    <w:rsid w:val="00032BA3"/>
    <w:rsid w:val="00033438"/>
    <w:rsid w:val="00034006"/>
    <w:rsid w:val="00034B38"/>
    <w:rsid w:val="00035456"/>
    <w:rsid w:val="00036746"/>
    <w:rsid w:val="0003702B"/>
    <w:rsid w:val="00037488"/>
    <w:rsid w:val="0004061F"/>
    <w:rsid w:val="00041212"/>
    <w:rsid w:val="00041BE7"/>
    <w:rsid w:val="00042363"/>
    <w:rsid w:val="00042C06"/>
    <w:rsid w:val="00044D32"/>
    <w:rsid w:val="000452AC"/>
    <w:rsid w:val="0004665A"/>
    <w:rsid w:val="000470E3"/>
    <w:rsid w:val="000522CE"/>
    <w:rsid w:val="00052A88"/>
    <w:rsid w:val="00052F64"/>
    <w:rsid w:val="00053484"/>
    <w:rsid w:val="00053606"/>
    <w:rsid w:val="00053785"/>
    <w:rsid w:val="00053A8E"/>
    <w:rsid w:val="000546DC"/>
    <w:rsid w:val="0005484F"/>
    <w:rsid w:val="00055A9D"/>
    <w:rsid w:val="000602C5"/>
    <w:rsid w:val="0006041F"/>
    <w:rsid w:val="00060420"/>
    <w:rsid w:val="00060947"/>
    <w:rsid w:val="000625D3"/>
    <w:rsid w:val="000634B1"/>
    <w:rsid w:val="00063ED3"/>
    <w:rsid w:val="000653C0"/>
    <w:rsid w:val="00067513"/>
    <w:rsid w:val="00067FBA"/>
    <w:rsid w:val="00070BC8"/>
    <w:rsid w:val="00070DCD"/>
    <w:rsid w:val="00073127"/>
    <w:rsid w:val="00074E78"/>
    <w:rsid w:val="0007532A"/>
    <w:rsid w:val="000760A9"/>
    <w:rsid w:val="000762A6"/>
    <w:rsid w:val="000764E6"/>
    <w:rsid w:val="00077957"/>
    <w:rsid w:val="00080676"/>
    <w:rsid w:val="00081112"/>
    <w:rsid w:val="000841DE"/>
    <w:rsid w:val="00086AE3"/>
    <w:rsid w:val="000872F7"/>
    <w:rsid w:val="00087A0A"/>
    <w:rsid w:val="00090AFB"/>
    <w:rsid w:val="00090EF1"/>
    <w:rsid w:val="000913FC"/>
    <w:rsid w:val="00092E3D"/>
    <w:rsid w:val="00092FA8"/>
    <w:rsid w:val="0009422F"/>
    <w:rsid w:val="000965FD"/>
    <w:rsid w:val="000966D2"/>
    <w:rsid w:val="0009698A"/>
    <w:rsid w:val="00097112"/>
    <w:rsid w:val="000A0A2D"/>
    <w:rsid w:val="000A16AF"/>
    <w:rsid w:val="000A1B3E"/>
    <w:rsid w:val="000A4392"/>
    <w:rsid w:val="000A4A79"/>
    <w:rsid w:val="000A5033"/>
    <w:rsid w:val="000A55F8"/>
    <w:rsid w:val="000B1716"/>
    <w:rsid w:val="000B1BE8"/>
    <w:rsid w:val="000B2402"/>
    <w:rsid w:val="000B28B8"/>
    <w:rsid w:val="000B3176"/>
    <w:rsid w:val="000B3394"/>
    <w:rsid w:val="000B38D5"/>
    <w:rsid w:val="000B515A"/>
    <w:rsid w:val="000B5DC4"/>
    <w:rsid w:val="000B641A"/>
    <w:rsid w:val="000B7BB6"/>
    <w:rsid w:val="000C1A99"/>
    <w:rsid w:val="000C3246"/>
    <w:rsid w:val="000C4B3A"/>
    <w:rsid w:val="000C7BF2"/>
    <w:rsid w:val="000D08BB"/>
    <w:rsid w:val="000D0A2A"/>
    <w:rsid w:val="000D3AC5"/>
    <w:rsid w:val="000D47B4"/>
    <w:rsid w:val="000D5B31"/>
    <w:rsid w:val="000D7C83"/>
    <w:rsid w:val="000E1EDB"/>
    <w:rsid w:val="000E4E02"/>
    <w:rsid w:val="000E4F8D"/>
    <w:rsid w:val="000E5C38"/>
    <w:rsid w:val="000E6604"/>
    <w:rsid w:val="000E7AAF"/>
    <w:rsid w:val="000F019E"/>
    <w:rsid w:val="000F09F7"/>
    <w:rsid w:val="000F3FAC"/>
    <w:rsid w:val="000F59AB"/>
    <w:rsid w:val="000F5A6A"/>
    <w:rsid w:val="00100D4F"/>
    <w:rsid w:val="001017EC"/>
    <w:rsid w:val="001042FE"/>
    <w:rsid w:val="00104B93"/>
    <w:rsid w:val="00104C87"/>
    <w:rsid w:val="00105E13"/>
    <w:rsid w:val="00105F43"/>
    <w:rsid w:val="00106B35"/>
    <w:rsid w:val="00107760"/>
    <w:rsid w:val="0011040F"/>
    <w:rsid w:val="00110BCA"/>
    <w:rsid w:val="00110EB5"/>
    <w:rsid w:val="00114AC7"/>
    <w:rsid w:val="0011510E"/>
    <w:rsid w:val="001170BE"/>
    <w:rsid w:val="0011778F"/>
    <w:rsid w:val="00117D81"/>
    <w:rsid w:val="00121ACD"/>
    <w:rsid w:val="001220BC"/>
    <w:rsid w:val="001221F7"/>
    <w:rsid w:val="00124999"/>
    <w:rsid w:val="00125FDF"/>
    <w:rsid w:val="001302A1"/>
    <w:rsid w:val="00131C16"/>
    <w:rsid w:val="00134768"/>
    <w:rsid w:val="001353C6"/>
    <w:rsid w:val="001365C0"/>
    <w:rsid w:val="001369D8"/>
    <w:rsid w:val="00137CA4"/>
    <w:rsid w:val="0014000B"/>
    <w:rsid w:val="00141F9E"/>
    <w:rsid w:val="00142669"/>
    <w:rsid w:val="00142C8E"/>
    <w:rsid w:val="001431C4"/>
    <w:rsid w:val="0015068A"/>
    <w:rsid w:val="001507E0"/>
    <w:rsid w:val="001512FE"/>
    <w:rsid w:val="00151DFD"/>
    <w:rsid w:val="00154D79"/>
    <w:rsid w:val="00154DDA"/>
    <w:rsid w:val="0015582B"/>
    <w:rsid w:val="00155E37"/>
    <w:rsid w:val="0015625C"/>
    <w:rsid w:val="001564AC"/>
    <w:rsid w:val="00156B80"/>
    <w:rsid w:val="001613D8"/>
    <w:rsid w:val="00161BB8"/>
    <w:rsid w:val="00161DAD"/>
    <w:rsid w:val="00161E08"/>
    <w:rsid w:val="001620BB"/>
    <w:rsid w:val="00162E50"/>
    <w:rsid w:val="00163A15"/>
    <w:rsid w:val="00166AEC"/>
    <w:rsid w:val="00170EE2"/>
    <w:rsid w:val="00171213"/>
    <w:rsid w:val="00173BA1"/>
    <w:rsid w:val="00176FD1"/>
    <w:rsid w:val="00177DD7"/>
    <w:rsid w:val="001800AD"/>
    <w:rsid w:val="00180AF0"/>
    <w:rsid w:val="00180AF2"/>
    <w:rsid w:val="001828C5"/>
    <w:rsid w:val="00183451"/>
    <w:rsid w:val="00183854"/>
    <w:rsid w:val="00183D08"/>
    <w:rsid w:val="00183DC2"/>
    <w:rsid w:val="0018403E"/>
    <w:rsid w:val="001853E5"/>
    <w:rsid w:val="00186260"/>
    <w:rsid w:val="00186F4E"/>
    <w:rsid w:val="00187F3B"/>
    <w:rsid w:val="001906A2"/>
    <w:rsid w:val="0019076C"/>
    <w:rsid w:val="0019195E"/>
    <w:rsid w:val="00195268"/>
    <w:rsid w:val="00195FCF"/>
    <w:rsid w:val="00196317"/>
    <w:rsid w:val="001A0110"/>
    <w:rsid w:val="001A1225"/>
    <w:rsid w:val="001A18E6"/>
    <w:rsid w:val="001A36E9"/>
    <w:rsid w:val="001A3D26"/>
    <w:rsid w:val="001A5E32"/>
    <w:rsid w:val="001A6DFE"/>
    <w:rsid w:val="001A7D04"/>
    <w:rsid w:val="001B10D6"/>
    <w:rsid w:val="001B1866"/>
    <w:rsid w:val="001B1C40"/>
    <w:rsid w:val="001B2EFC"/>
    <w:rsid w:val="001B30BE"/>
    <w:rsid w:val="001B3FF1"/>
    <w:rsid w:val="001B415A"/>
    <w:rsid w:val="001B41D7"/>
    <w:rsid w:val="001B56A0"/>
    <w:rsid w:val="001B7427"/>
    <w:rsid w:val="001C0223"/>
    <w:rsid w:val="001C2A95"/>
    <w:rsid w:val="001C3E4F"/>
    <w:rsid w:val="001C3F30"/>
    <w:rsid w:val="001C45CC"/>
    <w:rsid w:val="001C46D0"/>
    <w:rsid w:val="001C4BA2"/>
    <w:rsid w:val="001C51C8"/>
    <w:rsid w:val="001C5840"/>
    <w:rsid w:val="001C612D"/>
    <w:rsid w:val="001C76A9"/>
    <w:rsid w:val="001D024B"/>
    <w:rsid w:val="001D04B9"/>
    <w:rsid w:val="001D1FCD"/>
    <w:rsid w:val="001D3F23"/>
    <w:rsid w:val="001D4CFB"/>
    <w:rsid w:val="001D4E47"/>
    <w:rsid w:val="001D5241"/>
    <w:rsid w:val="001D5A0A"/>
    <w:rsid w:val="001D663C"/>
    <w:rsid w:val="001D73AE"/>
    <w:rsid w:val="001D75CC"/>
    <w:rsid w:val="001E19E3"/>
    <w:rsid w:val="001E316E"/>
    <w:rsid w:val="001E3D95"/>
    <w:rsid w:val="001E5A6A"/>
    <w:rsid w:val="001F290E"/>
    <w:rsid w:val="001F2A78"/>
    <w:rsid w:val="001F3950"/>
    <w:rsid w:val="001F3B2E"/>
    <w:rsid w:val="001F3CAA"/>
    <w:rsid w:val="001F5DBE"/>
    <w:rsid w:val="001F6426"/>
    <w:rsid w:val="001F6A10"/>
    <w:rsid w:val="001F7BB5"/>
    <w:rsid w:val="001F7EFB"/>
    <w:rsid w:val="0020044E"/>
    <w:rsid w:val="002008A2"/>
    <w:rsid w:val="002018CA"/>
    <w:rsid w:val="00202D9D"/>
    <w:rsid w:val="00202E12"/>
    <w:rsid w:val="002104BE"/>
    <w:rsid w:val="002109C1"/>
    <w:rsid w:val="00210B99"/>
    <w:rsid w:val="00212824"/>
    <w:rsid w:val="002147D2"/>
    <w:rsid w:val="00214F1C"/>
    <w:rsid w:val="00215A30"/>
    <w:rsid w:val="00217025"/>
    <w:rsid w:val="00221EE2"/>
    <w:rsid w:val="00222378"/>
    <w:rsid w:val="0022269C"/>
    <w:rsid w:val="002242F1"/>
    <w:rsid w:val="002252AE"/>
    <w:rsid w:val="00225F1C"/>
    <w:rsid w:val="00227437"/>
    <w:rsid w:val="00231C05"/>
    <w:rsid w:val="0023250F"/>
    <w:rsid w:val="00233B9D"/>
    <w:rsid w:val="00236988"/>
    <w:rsid w:val="00236D49"/>
    <w:rsid w:val="00237BD8"/>
    <w:rsid w:val="00240CA9"/>
    <w:rsid w:val="00242037"/>
    <w:rsid w:val="002428AD"/>
    <w:rsid w:val="00246BE4"/>
    <w:rsid w:val="00250232"/>
    <w:rsid w:val="00250942"/>
    <w:rsid w:val="00250EBF"/>
    <w:rsid w:val="0025754D"/>
    <w:rsid w:val="00260D2B"/>
    <w:rsid w:val="00261A3E"/>
    <w:rsid w:val="0026268C"/>
    <w:rsid w:val="0026456A"/>
    <w:rsid w:val="00266599"/>
    <w:rsid w:val="002666AE"/>
    <w:rsid w:val="002679A2"/>
    <w:rsid w:val="00267DAA"/>
    <w:rsid w:val="00271220"/>
    <w:rsid w:val="002719A3"/>
    <w:rsid w:val="00271E2C"/>
    <w:rsid w:val="0027338D"/>
    <w:rsid w:val="00274F3F"/>
    <w:rsid w:val="002754F4"/>
    <w:rsid w:val="002816FE"/>
    <w:rsid w:val="00282201"/>
    <w:rsid w:val="00282277"/>
    <w:rsid w:val="00282C9D"/>
    <w:rsid w:val="002831A4"/>
    <w:rsid w:val="002835BB"/>
    <w:rsid w:val="002857FA"/>
    <w:rsid w:val="0028685F"/>
    <w:rsid w:val="00290AA8"/>
    <w:rsid w:val="00291789"/>
    <w:rsid w:val="00293449"/>
    <w:rsid w:val="00294E34"/>
    <w:rsid w:val="00294FEF"/>
    <w:rsid w:val="00296445"/>
    <w:rsid w:val="002964EA"/>
    <w:rsid w:val="00296B8E"/>
    <w:rsid w:val="00297555"/>
    <w:rsid w:val="002A09B8"/>
    <w:rsid w:val="002A0A67"/>
    <w:rsid w:val="002A0DA2"/>
    <w:rsid w:val="002A4620"/>
    <w:rsid w:val="002A6BBA"/>
    <w:rsid w:val="002A6D6E"/>
    <w:rsid w:val="002A6F89"/>
    <w:rsid w:val="002A7382"/>
    <w:rsid w:val="002B26BA"/>
    <w:rsid w:val="002B3BDC"/>
    <w:rsid w:val="002B647A"/>
    <w:rsid w:val="002B76A9"/>
    <w:rsid w:val="002B7D93"/>
    <w:rsid w:val="002C02C0"/>
    <w:rsid w:val="002C1818"/>
    <w:rsid w:val="002C1B18"/>
    <w:rsid w:val="002C1F2A"/>
    <w:rsid w:val="002C2069"/>
    <w:rsid w:val="002C22C0"/>
    <w:rsid w:val="002C24FD"/>
    <w:rsid w:val="002C2927"/>
    <w:rsid w:val="002C2CD2"/>
    <w:rsid w:val="002C3BA5"/>
    <w:rsid w:val="002C4367"/>
    <w:rsid w:val="002C453C"/>
    <w:rsid w:val="002C70C3"/>
    <w:rsid w:val="002C7B18"/>
    <w:rsid w:val="002D01F4"/>
    <w:rsid w:val="002D1CB6"/>
    <w:rsid w:val="002D42C6"/>
    <w:rsid w:val="002D539E"/>
    <w:rsid w:val="002D6AE2"/>
    <w:rsid w:val="002D78F4"/>
    <w:rsid w:val="002E0DA1"/>
    <w:rsid w:val="002E1DDE"/>
    <w:rsid w:val="002E202D"/>
    <w:rsid w:val="002E2219"/>
    <w:rsid w:val="002E2F03"/>
    <w:rsid w:val="002E31F5"/>
    <w:rsid w:val="002E368E"/>
    <w:rsid w:val="002E5414"/>
    <w:rsid w:val="002E550C"/>
    <w:rsid w:val="002E6178"/>
    <w:rsid w:val="002E6921"/>
    <w:rsid w:val="002E6E9F"/>
    <w:rsid w:val="002E7847"/>
    <w:rsid w:val="002F1DAC"/>
    <w:rsid w:val="002F254F"/>
    <w:rsid w:val="002F29D1"/>
    <w:rsid w:val="002F2E92"/>
    <w:rsid w:val="002F321E"/>
    <w:rsid w:val="002F3CBB"/>
    <w:rsid w:val="002F4892"/>
    <w:rsid w:val="002F4BBB"/>
    <w:rsid w:val="002F4FCD"/>
    <w:rsid w:val="002F607C"/>
    <w:rsid w:val="002F6739"/>
    <w:rsid w:val="0030039B"/>
    <w:rsid w:val="00301423"/>
    <w:rsid w:val="00302BF0"/>
    <w:rsid w:val="00304214"/>
    <w:rsid w:val="0030494C"/>
    <w:rsid w:val="00311816"/>
    <w:rsid w:val="00311BA7"/>
    <w:rsid w:val="00314B10"/>
    <w:rsid w:val="003152A1"/>
    <w:rsid w:val="00320E3C"/>
    <w:rsid w:val="003233B9"/>
    <w:rsid w:val="00325BEE"/>
    <w:rsid w:val="00327DFA"/>
    <w:rsid w:val="00327E23"/>
    <w:rsid w:val="00330420"/>
    <w:rsid w:val="00330F47"/>
    <w:rsid w:val="003311CC"/>
    <w:rsid w:val="003314B3"/>
    <w:rsid w:val="0033177E"/>
    <w:rsid w:val="0033375A"/>
    <w:rsid w:val="003346E0"/>
    <w:rsid w:val="00334701"/>
    <w:rsid w:val="0033477C"/>
    <w:rsid w:val="003347E4"/>
    <w:rsid w:val="00334BA6"/>
    <w:rsid w:val="00335474"/>
    <w:rsid w:val="00335C16"/>
    <w:rsid w:val="003374F7"/>
    <w:rsid w:val="0034041B"/>
    <w:rsid w:val="00342B59"/>
    <w:rsid w:val="00343510"/>
    <w:rsid w:val="00344FDD"/>
    <w:rsid w:val="00345190"/>
    <w:rsid w:val="0034689B"/>
    <w:rsid w:val="00350303"/>
    <w:rsid w:val="00351DA7"/>
    <w:rsid w:val="00352369"/>
    <w:rsid w:val="00352750"/>
    <w:rsid w:val="00352D69"/>
    <w:rsid w:val="00354059"/>
    <w:rsid w:val="003551B2"/>
    <w:rsid w:val="00356FA9"/>
    <w:rsid w:val="00360853"/>
    <w:rsid w:val="00360F39"/>
    <w:rsid w:val="00361160"/>
    <w:rsid w:val="0036162B"/>
    <w:rsid w:val="00361F71"/>
    <w:rsid w:val="003628AD"/>
    <w:rsid w:val="0036336F"/>
    <w:rsid w:val="00363B68"/>
    <w:rsid w:val="0036525C"/>
    <w:rsid w:val="0036539F"/>
    <w:rsid w:val="0036557B"/>
    <w:rsid w:val="00374518"/>
    <w:rsid w:val="003769BD"/>
    <w:rsid w:val="00380AFF"/>
    <w:rsid w:val="00380F2B"/>
    <w:rsid w:val="00384DB9"/>
    <w:rsid w:val="00386F54"/>
    <w:rsid w:val="003904B7"/>
    <w:rsid w:val="003914F7"/>
    <w:rsid w:val="00391F1F"/>
    <w:rsid w:val="00392653"/>
    <w:rsid w:val="0039297B"/>
    <w:rsid w:val="00392A7A"/>
    <w:rsid w:val="0039450E"/>
    <w:rsid w:val="00394693"/>
    <w:rsid w:val="00394DCB"/>
    <w:rsid w:val="00395456"/>
    <w:rsid w:val="003954D1"/>
    <w:rsid w:val="00395CEA"/>
    <w:rsid w:val="0039675A"/>
    <w:rsid w:val="00397532"/>
    <w:rsid w:val="003A1ED2"/>
    <w:rsid w:val="003A39A7"/>
    <w:rsid w:val="003A640D"/>
    <w:rsid w:val="003A698B"/>
    <w:rsid w:val="003A7096"/>
    <w:rsid w:val="003A720A"/>
    <w:rsid w:val="003B0263"/>
    <w:rsid w:val="003B055A"/>
    <w:rsid w:val="003B0602"/>
    <w:rsid w:val="003B0ED4"/>
    <w:rsid w:val="003B0FC3"/>
    <w:rsid w:val="003B1378"/>
    <w:rsid w:val="003B2A9C"/>
    <w:rsid w:val="003B3E69"/>
    <w:rsid w:val="003B50D9"/>
    <w:rsid w:val="003B576D"/>
    <w:rsid w:val="003B63ED"/>
    <w:rsid w:val="003C00FD"/>
    <w:rsid w:val="003C0AD3"/>
    <w:rsid w:val="003C1F29"/>
    <w:rsid w:val="003C2E37"/>
    <w:rsid w:val="003C3698"/>
    <w:rsid w:val="003C3833"/>
    <w:rsid w:val="003C45CF"/>
    <w:rsid w:val="003C4C23"/>
    <w:rsid w:val="003C600C"/>
    <w:rsid w:val="003C6433"/>
    <w:rsid w:val="003C65EC"/>
    <w:rsid w:val="003C6D28"/>
    <w:rsid w:val="003C6E00"/>
    <w:rsid w:val="003D03AE"/>
    <w:rsid w:val="003D17F1"/>
    <w:rsid w:val="003D1D39"/>
    <w:rsid w:val="003D21AA"/>
    <w:rsid w:val="003D3471"/>
    <w:rsid w:val="003D62C8"/>
    <w:rsid w:val="003E0545"/>
    <w:rsid w:val="003E12D5"/>
    <w:rsid w:val="003E159D"/>
    <w:rsid w:val="003E404C"/>
    <w:rsid w:val="003E5295"/>
    <w:rsid w:val="003E5584"/>
    <w:rsid w:val="003E6DD4"/>
    <w:rsid w:val="003E7807"/>
    <w:rsid w:val="003F15C8"/>
    <w:rsid w:val="003F2F74"/>
    <w:rsid w:val="003F36FB"/>
    <w:rsid w:val="003F4330"/>
    <w:rsid w:val="003F52B4"/>
    <w:rsid w:val="003F63E0"/>
    <w:rsid w:val="00400799"/>
    <w:rsid w:val="00402709"/>
    <w:rsid w:val="00404B76"/>
    <w:rsid w:val="00406908"/>
    <w:rsid w:val="0041221B"/>
    <w:rsid w:val="00416342"/>
    <w:rsid w:val="004168E3"/>
    <w:rsid w:val="0041790E"/>
    <w:rsid w:val="00420D5C"/>
    <w:rsid w:val="00422B8D"/>
    <w:rsid w:val="004232F3"/>
    <w:rsid w:val="0042539B"/>
    <w:rsid w:val="0042556E"/>
    <w:rsid w:val="004259A8"/>
    <w:rsid w:val="00426992"/>
    <w:rsid w:val="00426C94"/>
    <w:rsid w:val="00427AA5"/>
    <w:rsid w:val="00430716"/>
    <w:rsid w:val="00433E89"/>
    <w:rsid w:val="00433EAD"/>
    <w:rsid w:val="004348B1"/>
    <w:rsid w:val="00434BEB"/>
    <w:rsid w:val="00434F4C"/>
    <w:rsid w:val="00435A13"/>
    <w:rsid w:val="0044084D"/>
    <w:rsid w:val="00440CB6"/>
    <w:rsid w:val="00441B7A"/>
    <w:rsid w:val="00441CE9"/>
    <w:rsid w:val="00441E5A"/>
    <w:rsid w:val="00442C06"/>
    <w:rsid w:val="0044472A"/>
    <w:rsid w:val="00447070"/>
    <w:rsid w:val="0044720B"/>
    <w:rsid w:val="004505B8"/>
    <w:rsid w:val="00450EAD"/>
    <w:rsid w:val="00452A12"/>
    <w:rsid w:val="004552F3"/>
    <w:rsid w:val="00457C46"/>
    <w:rsid w:val="004600D2"/>
    <w:rsid w:val="00460F72"/>
    <w:rsid w:val="00462F2D"/>
    <w:rsid w:val="00467B08"/>
    <w:rsid w:val="00467EAF"/>
    <w:rsid w:val="004715EB"/>
    <w:rsid w:val="00471A09"/>
    <w:rsid w:val="00473734"/>
    <w:rsid w:val="00474665"/>
    <w:rsid w:val="0047524C"/>
    <w:rsid w:val="00475CB5"/>
    <w:rsid w:val="0047635E"/>
    <w:rsid w:val="0047652E"/>
    <w:rsid w:val="00477797"/>
    <w:rsid w:val="00482381"/>
    <w:rsid w:val="00482772"/>
    <w:rsid w:val="00484E19"/>
    <w:rsid w:val="00486540"/>
    <w:rsid w:val="00487E62"/>
    <w:rsid w:val="00487EFA"/>
    <w:rsid w:val="00490D06"/>
    <w:rsid w:val="00490FE4"/>
    <w:rsid w:val="00491052"/>
    <w:rsid w:val="00492873"/>
    <w:rsid w:val="00495560"/>
    <w:rsid w:val="004A1D1D"/>
    <w:rsid w:val="004A21DC"/>
    <w:rsid w:val="004A228F"/>
    <w:rsid w:val="004A2BFA"/>
    <w:rsid w:val="004A3512"/>
    <w:rsid w:val="004A35D8"/>
    <w:rsid w:val="004A4A59"/>
    <w:rsid w:val="004A6EF1"/>
    <w:rsid w:val="004B204A"/>
    <w:rsid w:val="004B382F"/>
    <w:rsid w:val="004B4E9D"/>
    <w:rsid w:val="004B57D4"/>
    <w:rsid w:val="004B5F11"/>
    <w:rsid w:val="004B69EB"/>
    <w:rsid w:val="004B7222"/>
    <w:rsid w:val="004B72B3"/>
    <w:rsid w:val="004C000E"/>
    <w:rsid w:val="004C1391"/>
    <w:rsid w:val="004C20BD"/>
    <w:rsid w:val="004C4E75"/>
    <w:rsid w:val="004C50D1"/>
    <w:rsid w:val="004C6EE9"/>
    <w:rsid w:val="004D009A"/>
    <w:rsid w:val="004D0648"/>
    <w:rsid w:val="004D0CEA"/>
    <w:rsid w:val="004D18F9"/>
    <w:rsid w:val="004D1AB6"/>
    <w:rsid w:val="004D24F2"/>
    <w:rsid w:val="004D2C15"/>
    <w:rsid w:val="004D6AC6"/>
    <w:rsid w:val="004D74E6"/>
    <w:rsid w:val="004D7A9F"/>
    <w:rsid w:val="004E07ED"/>
    <w:rsid w:val="004E09D7"/>
    <w:rsid w:val="004E24CD"/>
    <w:rsid w:val="004E290F"/>
    <w:rsid w:val="004E4F16"/>
    <w:rsid w:val="004E560C"/>
    <w:rsid w:val="004E6880"/>
    <w:rsid w:val="004E7338"/>
    <w:rsid w:val="004E7E5C"/>
    <w:rsid w:val="004F0C4C"/>
    <w:rsid w:val="004F10AB"/>
    <w:rsid w:val="004F21B8"/>
    <w:rsid w:val="004F3D05"/>
    <w:rsid w:val="004F3D66"/>
    <w:rsid w:val="004F3F22"/>
    <w:rsid w:val="004F499B"/>
    <w:rsid w:val="004F7C5C"/>
    <w:rsid w:val="004F7CCB"/>
    <w:rsid w:val="0050091A"/>
    <w:rsid w:val="00500949"/>
    <w:rsid w:val="0050123D"/>
    <w:rsid w:val="0050252A"/>
    <w:rsid w:val="005026D3"/>
    <w:rsid w:val="0050457D"/>
    <w:rsid w:val="00506846"/>
    <w:rsid w:val="00510547"/>
    <w:rsid w:val="00512302"/>
    <w:rsid w:val="005125AF"/>
    <w:rsid w:val="005128CC"/>
    <w:rsid w:val="0051369C"/>
    <w:rsid w:val="00514A6C"/>
    <w:rsid w:val="00514D97"/>
    <w:rsid w:val="00515283"/>
    <w:rsid w:val="0051667C"/>
    <w:rsid w:val="00517918"/>
    <w:rsid w:val="00517A86"/>
    <w:rsid w:val="005207C4"/>
    <w:rsid w:val="0052242F"/>
    <w:rsid w:val="0052337B"/>
    <w:rsid w:val="00523424"/>
    <w:rsid w:val="00523B43"/>
    <w:rsid w:val="005248A8"/>
    <w:rsid w:val="005252B1"/>
    <w:rsid w:val="0052582B"/>
    <w:rsid w:val="00525908"/>
    <w:rsid w:val="00525A66"/>
    <w:rsid w:val="00533730"/>
    <w:rsid w:val="00533967"/>
    <w:rsid w:val="005351A5"/>
    <w:rsid w:val="00536EDE"/>
    <w:rsid w:val="0054063B"/>
    <w:rsid w:val="0054119F"/>
    <w:rsid w:val="00541513"/>
    <w:rsid w:val="0054169F"/>
    <w:rsid w:val="00541AAE"/>
    <w:rsid w:val="00543195"/>
    <w:rsid w:val="00544311"/>
    <w:rsid w:val="00544FA3"/>
    <w:rsid w:val="005452BA"/>
    <w:rsid w:val="00545D62"/>
    <w:rsid w:val="00546204"/>
    <w:rsid w:val="00547F7C"/>
    <w:rsid w:val="005515DE"/>
    <w:rsid w:val="00551650"/>
    <w:rsid w:val="00551E24"/>
    <w:rsid w:val="00553BF6"/>
    <w:rsid w:val="005546F6"/>
    <w:rsid w:val="00555F53"/>
    <w:rsid w:val="00557534"/>
    <w:rsid w:val="00560A92"/>
    <w:rsid w:val="0056145F"/>
    <w:rsid w:val="0056160C"/>
    <w:rsid w:val="00561C44"/>
    <w:rsid w:val="00562B3D"/>
    <w:rsid w:val="00563DC2"/>
    <w:rsid w:val="00564569"/>
    <w:rsid w:val="005663D9"/>
    <w:rsid w:val="00566D45"/>
    <w:rsid w:val="00567C0F"/>
    <w:rsid w:val="00571ADB"/>
    <w:rsid w:val="00571FC8"/>
    <w:rsid w:val="00572E94"/>
    <w:rsid w:val="0057348D"/>
    <w:rsid w:val="00573DBD"/>
    <w:rsid w:val="00576144"/>
    <w:rsid w:val="0058013C"/>
    <w:rsid w:val="005842EA"/>
    <w:rsid w:val="00585AB7"/>
    <w:rsid w:val="00585C47"/>
    <w:rsid w:val="00586EC2"/>
    <w:rsid w:val="00587A52"/>
    <w:rsid w:val="00587CD9"/>
    <w:rsid w:val="00590D86"/>
    <w:rsid w:val="005915A8"/>
    <w:rsid w:val="00591E2E"/>
    <w:rsid w:val="0059439C"/>
    <w:rsid w:val="005976CB"/>
    <w:rsid w:val="005A0584"/>
    <w:rsid w:val="005A0942"/>
    <w:rsid w:val="005A14A5"/>
    <w:rsid w:val="005A1A29"/>
    <w:rsid w:val="005A62E6"/>
    <w:rsid w:val="005A6389"/>
    <w:rsid w:val="005A6393"/>
    <w:rsid w:val="005A6497"/>
    <w:rsid w:val="005A6F14"/>
    <w:rsid w:val="005A72A4"/>
    <w:rsid w:val="005A738A"/>
    <w:rsid w:val="005A7E55"/>
    <w:rsid w:val="005B06AB"/>
    <w:rsid w:val="005B12A2"/>
    <w:rsid w:val="005B2823"/>
    <w:rsid w:val="005B2B58"/>
    <w:rsid w:val="005B3D52"/>
    <w:rsid w:val="005B5042"/>
    <w:rsid w:val="005B515A"/>
    <w:rsid w:val="005B5CE1"/>
    <w:rsid w:val="005B721F"/>
    <w:rsid w:val="005B7229"/>
    <w:rsid w:val="005C14E8"/>
    <w:rsid w:val="005C23D5"/>
    <w:rsid w:val="005C2EA4"/>
    <w:rsid w:val="005C3BDB"/>
    <w:rsid w:val="005C4EE0"/>
    <w:rsid w:val="005C4EF7"/>
    <w:rsid w:val="005C52D9"/>
    <w:rsid w:val="005C5B83"/>
    <w:rsid w:val="005C5E48"/>
    <w:rsid w:val="005D1D07"/>
    <w:rsid w:val="005D2BAC"/>
    <w:rsid w:val="005D3BA8"/>
    <w:rsid w:val="005D49FE"/>
    <w:rsid w:val="005D60B2"/>
    <w:rsid w:val="005D6235"/>
    <w:rsid w:val="005D7619"/>
    <w:rsid w:val="005E05AE"/>
    <w:rsid w:val="005E0939"/>
    <w:rsid w:val="005E1260"/>
    <w:rsid w:val="005E26E6"/>
    <w:rsid w:val="005E3410"/>
    <w:rsid w:val="005E3AED"/>
    <w:rsid w:val="005E3D1D"/>
    <w:rsid w:val="005E45BB"/>
    <w:rsid w:val="005E70E5"/>
    <w:rsid w:val="005E71E7"/>
    <w:rsid w:val="005F1296"/>
    <w:rsid w:val="005F7163"/>
    <w:rsid w:val="005F7B64"/>
    <w:rsid w:val="00601194"/>
    <w:rsid w:val="00602834"/>
    <w:rsid w:val="00603659"/>
    <w:rsid w:val="006059C6"/>
    <w:rsid w:val="00605EBA"/>
    <w:rsid w:val="006065AB"/>
    <w:rsid w:val="00606714"/>
    <w:rsid w:val="00606840"/>
    <w:rsid w:val="0060691A"/>
    <w:rsid w:val="006101D8"/>
    <w:rsid w:val="006107A7"/>
    <w:rsid w:val="006115CE"/>
    <w:rsid w:val="00616413"/>
    <w:rsid w:val="00616B4C"/>
    <w:rsid w:val="00616F8A"/>
    <w:rsid w:val="00617CA1"/>
    <w:rsid w:val="00617FD8"/>
    <w:rsid w:val="00620575"/>
    <w:rsid w:val="0062125A"/>
    <w:rsid w:val="00621A11"/>
    <w:rsid w:val="0062289A"/>
    <w:rsid w:val="00623F15"/>
    <w:rsid w:val="00624FB3"/>
    <w:rsid w:val="006256CC"/>
    <w:rsid w:val="0063055D"/>
    <w:rsid w:val="0063080E"/>
    <w:rsid w:val="006333B7"/>
    <w:rsid w:val="00633981"/>
    <w:rsid w:val="00635311"/>
    <w:rsid w:val="0064062F"/>
    <w:rsid w:val="006419A1"/>
    <w:rsid w:val="00642B8A"/>
    <w:rsid w:val="00643026"/>
    <w:rsid w:val="00643E2B"/>
    <w:rsid w:val="00645E73"/>
    <w:rsid w:val="00645FE8"/>
    <w:rsid w:val="006467F3"/>
    <w:rsid w:val="00646851"/>
    <w:rsid w:val="006510CC"/>
    <w:rsid w:val="006558C3"/>
    <w:rsid w:val="00655BA4"/>
    <w:rsid w:val="0066031A"/>
    <w:rsid w:val="00661082"/>
    <w:rsid w:val="0066158D"/>
    <w:rsid w:val="00662526"/>
    <w:rsid w:val="00662C64"/>
    <w:rsid w:val="0066301B"/>
    <w:rsid w:val="006633C1"/>
    <w:rsid w:val="00664205"/>
    <w:rsid w:val="00666176"/>
    <w:rsid w:val="00667A2A"/>
    <w:rsid w:val="006704FD"/>
    <w:rsid w:val="0067188B"/>
    <w:rsid w:val="006721CE"/>
    <w:rsid w:val="00675997"/>
    <w:rsid w:val="00676605"/>
    <w:rsid w:val="00676A97"/>
    <w:rsid w:val="00677CD4"/>
    <w:rsid w:val="00680609"/>
    <w:rsid w:val="00681238"/>
    <w:rsid w:val="006815C9"/>
    <w:rsid w:val="00682970"/>
    <w:rsid w:val="00683885"/>
    <w:rsid w:val="00684A1F"/>
    <w:rsid w:val="00685D13"/>
    <w:rsid w:val="00685DA8"/>
    <w:rsid w:val="00687FB5"/>
    <w:rsid w:val="0069003F"/>
    <w:rsid w:val="00690354"/>
    <w:rsid w:val="00690BF9"/>
    <w:rsid w:val="00691669"/>
    <w:rsid w:val="00692740"/>
    <w:rsid w:val="006928A1"/>
    <w:rsid w:val="00693FBD"/>
    <w:rsid w:val="006959D0"/>
    <w:rsid w:val="006A12DB"/>
    <w:rsid w:val="006A18AF"/>
    <w:rsid w:val="006A1AF9"/>
    <w:rsid w:val="006A2652"/>
    <w:rsid w:val="006A32FD"/>
    <w:rsid w:val="006A4FEE"/>
    <w:rsid w:val="006A5FD1"/>
    <w:rsid w:val="006B035C"/>
    <w:rsid w:val="006B0E0D"/>
    <w:rsid w:val="006B118C"/>
    <w:rsid w:val="006B1F21"/>
    <w:rsid w:val="006B2EAF"/>
    <w:rsid w:val="006B2F3A"/>
    <w:rsid w:val="006B46A1"/>
    <w:rsid w:val="006B5EA3"/>
    <w:rsid w:val="006B6133"/>
    <w:rsid w:val="006B61E5"/>
    <w:rsid w:val="006B6B65"/>
    <w:rsid w:val="006B6C09"/>
    <w:rsid w:val="006B763B"/>
    <w:rsid w:val="006B77AD"/>
    <w:rsid w:val="006C249C"/>
    <w:rsid w:val="006C41F6"/>
    <w:rsid w:val="006C43E5"/>
    <w:rsid w:val="006C50EF"/>
    <w:rsid w:val="006C5283"/>
    <w:rsid w:val="006C5C90"/>
    <w:rsid w:val="006C5F98"/>
    <w:rsid w:val="006D1F4C"/>
    <w:rsid w:val="006D261B"/>
    <w:rsid w:val="006D4876"/>
    <w:rsid w:val="006D4DD0"/>
    <w:rsid w:val="006D6E1D"/>
    <w:rsid w:val="006D7243"/>
    <w:rsid w:val="006D7C89"/>
    <w:rsid w:val="006E098A"/>
    <w:rsid w:val="006E16BD"/>
    <w:rsid w:val="006E33CE"/>
    <w:rsid w:val="006E4AB9"/>
    <w:rsid w:val="006E4DD8"/>
    <w:rsid w:val="006E5566"/>
    <w:rsid w:val="006E5B32"/>
    <w:rsid w:val="006E7396"/>
    <w:rsid w:val="006E7FBF"/>
    <w:rsid w:val="006F0416"/>
    <w:rsid w:val="006F1773"/>
    <w:rsid w:val="006F3BB9"/>
    <w:rsid w:val="006F5636"/>
    <w:rsid w:val="006F6180"/>
    <w:rsid w:val="006F7090"/>
    <w:rsid w:val="006F72D7"/>
    <w:rsid w:val="007001B4"/>
    <w:rsid w:val="00700C5B"/>
    <w:rsid w:val="00701AB0"/>
    <w:rsid w:val="0070229E"/>
    <w:rsid w:val="007036C2"/>
    <w:rsid w:val="0070456A"/>
    <w:rsid w:val="00705180"/>
    <w:rsid w:val="007056E1"/>
    <w:rsid w:val="00705F07"/>
    <w:rsid w:val="007068EA"/>
    <w:rsid w:val="00707549"/>
    <w:rsid w:val="0071050D"/>
    <w:rsid w:val="00710A21"/>
    <w:rsid w:val="0071157E"/>
    <w:rsid w:val="007127EB"/>
    <w:rsid w:val="00712E0B"/>
    <w:rsid w:val="00713327"/>
    <w:rsid w:val="00713C73"/>
    <w:rsid w:val="00715E08"/>
    <w:rsid w:val="00721907"/>
    <w:rsid w:val="00721F41"/>
    <w:rsid w:val="00722120"/>
    <w:rsid w:val="00722799"/>
    <w:rsid w:val="00724251"/>
    <w:rsid w:val="00724B8E"/>
    <w:rsid w:val="00730115"/>
    <w:rsid w:val="007301D7"/>
    <w:rsid w:val="00733BFC"/>
    <w:rsid w:val="00735174"/>
    <w:rsid w:val="00737357"/>
    <w:rsid w:val="0074023F"/>
    <w:rsid w:val="00741D28"/>
    <w:rsid w:val="00742F08"/>
    <w:rsid w:val="0074381A"/>
    <w:rsid w:val="00744AD7"/>
    <w:rsid w:val="0074511E"/>
    <w:rsid w:val="00750D98"/>
    <w:rsid w:val="00751813"/>
    <w:rsid w:val="00751935"/>
    <w:rsid w:val="007519B9"/>
    <w:rsid w:val="00754562"/>
    <w:rsid w:val="00754B37"/>
    <w:rsid w:val="00755A5B"/>
    <w:rsid w:val="00756686"/>
    <w:rsid w:val="0075695A"/>
    <w:rsid w:val="00756A98"/>
    <w:rsid w:val="007572F2"/>
    <w:rsid w:val="0076021D"/>
    <w:rsid w:val="00760543"/>
    <w:rsid w:val="0076054B"/>
    <w:rsid w:val="007621FB"/>
    <w:rsid w:val="007623E2"/>
    <w:rsid w:val="00763A33"/>
    <w:rsid w:val="00764C1C"/>
    <w:rsid w:val="00765978"/>
    <w:rsid w:val="00766641"/>
    <w:rsid w:val="007710C8"/>
    <w:rsid w:val="00771E80"/>
    <w:rsid w:val="007724C3"/>
    <w:rsid w:val="0077424D"/>
    <w:rsid w:val="00775DF2"/>
    <w:rsid w:val="0077626B"/>
    <w:rsid w:val="00777375"/>
    <w:rsid w:val="00777954"/>
    <w:rsid w:val="007811B8"/>
    <w:rsid w:val="007812F5"/>
    <w:rsid w:val="007825EB"/>
    <w:rsid w:val="00783D2B"/>
    <w:rsid w:val="00784995"/>
    <w:rsid w:val="007900EA"/>
    <w:rsid w:val="00791DC1"/>
    <w:rsid w:val="00792341"/>
    <w:rsid w:val="00792741"/>
    <w:rsid w:val="00793187"/>
    <w:rsid w:val="00793A3C"/>
    <w:rsid w:val="00793AA8"/>
    <w:rsid w:val="00793E36"/>
    <w:rsid w:val="007940A1"/>
    <w:rsid w:val="007942DC"/>
    <w:rsid w:val="007964C1"/>
    <w:rsid w:val="00796A77"/>
    <w:rsid w:val="00796F15"/>
    <w:rsid w:val="007A0635"/>
    <w:rsid w:val="007A1AEE"/>
    <w:rsid w:val="007A1DE8"/>
    <w:rsid w:val="007A2181"/>
    <w:rsid w:val="007A3311"/>
    <w:rsid w:val="007A4F92"/>
    <w:rsid w:val="007A620E"/>
    <w:rsid w:val="007A7720"/>
    <w:rsid w:val="007B0D10"/>
    <w:rsid w:val="007B1DA7"/>
    <w:rsid w:val="007B32EB"/>
    <w:rsid w:val="007B3756"/>
    <w:rsid w:val="007B3B1B"/>
    <w:rsid w:val="007B5B73"/>
    <w:rsid w:val="007C00EA"/>
    <w:rsid w:val="007C0A31"/>
    <w:rsid w:val="007C231F"/>
    <w:rsid w:val="007C319A"/>
    <w:rsid w:val="007C31BC"/>
    <w:rsid w:val="007C3F8A"/>
    <w:rsid w:val="007C5591"/>
    <w:rsid w:val="007C60B5"/>
    <w:rsid w:val="007C7249"/>
    <w:rsid w:val="007C7C3F"/>
    <w:rsid w:val="007D03DF"/>
    <w:rsid w:val="007D11B9"/>
    <w:rsid w:val="007D1779"/>
    <w:rsid w:val="007D20CC"/>
    <w:rsid w:val="007D23F7"/>
    <w:rsid w:val="007D2DF9"/>
    <w:rsid w:val="007D3061"/>
    <w:rsid w:val="007D4793"/>
    <w:rsid w:val="007D54FC"/>
    <w:rsid w:val="007D5C4E"/>
    <w:rsid w:val="007D6F07"/>
    <w:rsid w:val="007E218E"/>
    <w:rsid w:val="007E26ED"/>
    <w:rsid w:val="007E3009"/>
    <w:rsid w:val="007E3357"/>
    <w:rsid w:val="007E67F6"/>
    <w:rsid w:val="007F1340"/>
    <w:rsid w:val="007F2859"/>
    <w:rsid w:val="007F333D"/>
    <w:rsid w:val="007F421D"/>
    <w:rsid w:val="007F539A"/>
    <w:rsid w:val="007F55B0"/>
    <w:rsid w:val="007F5E23"/>
    <w:rsid w:val="007F60A4"/>
    <w:rsid w:val="007F68C3"/>
    <w:rsid w:val="007F693B"/>
    <w:rsid w:val="007F7037"/>
    <w:rsid w:val="007F783B"/>
    <w:rsid w:val="008009B7"/>
    <w:rsid w:val="00801F1A"/>
    <w:rsid w:val="00804184"/>
    <w:rsid w:val="00804A00"/>
    <w:rsid w:val="00806862"/>
    <w:rsid w:val="00812D77"/>
    <w:rsid w:val="00813485"/>
    <w:rsid w:val="0081349E"/>
    <w:rsid w:val="00815CDC"/>
    <w:rsid w:val="00817CDC"/>
    <w:rsid w:val="0082073A"/>
    <w:rsid w:val="008208C4"/>
    <w:rsid w:val="00822469"/>
    <w:rsid w:val="00822937"/>
    <w:rsid w:val="00824D05"/>
    <w:rsid w:val="00826E47"/>
    <w:rsid w:val="00827ADB"/>
    <w:rsid w:val="0083312C"/>
    <w:rsid w:val="00833A05"/>
    <w:rsid w:val="00834DFC"/>
    <w:rsid w:val="00835858"/>
    <w:rsid w:val="00836559"/>
    <w:rsid w:val="008367CB"/>
    <w:rsid w:val="0083778A"/>
    <w:rsid w:val="00841296"/>
    <w:rsid w:val="00841E2B"/>
    <w:rsid w:val="00842D19"/>
    <w:rsid w:val="008434D8"/>
    <w:rsid w:val="00843841"/>
    <w:rsid w:val="008446A8"/>
    <w:rsid w:val="00844CC7"/>
    <w:rsid w:val="00845E35"/>
    <w:rsid w:val="00846711"/>
    <w:rsid w:val="00847934"/>
    <w:rsid w:val="00850030"/>
    <w:rsid w:val="00850D6C"/>
    <w:rsid w:val="00852045"/>
    <w:rsid w:val="0085224C"/>
    <w:rsid w:val="00853EF1"/>
    <w:rsid w:val="00855807"/>
    <w:rsid w:val="00856848"/>
    <w:rsid w:val="00856857"/>
    <w:rsid w:val="00861CEC"/>
    <w:rsid w:val="008623A1"/>
    <w:rsid w:val="008628CB"/>
    <w:rsid w:val="00862E5B"/>
    <w:rsid w:val="008631AF"/>
    <w:rsid w:val="00864811"/>
    <w:rsid w:val="00864823"/>
    <w:rsid w:val="00865418"/>
    <w:rsid w:val="0086610A"/>
    <w:rsid w:val="00866311"/>
    <w:rsid w:val="0086668B"/>
    <w:rsid w:val="00867433"/>
    <w:rsid w:val="00870495"/>
    <w:rsid w:val="00873917"/>
    <w:rsid w:val="00874DEB"/>
    <w:rsid w:val="00877AF3"/>
    <w:rsid w:val="00877E46"/>
    <w:rsid w:val="0088052B"/>
    <w:rsid w:val="00881107"/>
    <w:rsid w:val="008825C5"/>
    <w:rsid w:val="0088536B"/>
    <w:rsid w:val="00885C05"/>
    <w:rsid w:val="008869B9"/>
    <w:rsid w:val="00886D25"/>
    <w:rsid w:val="008877F2"/>
    <w:rsid w:val="008919F2"/>
    <w:rsid w:val="008A1CAF"/>
    <w:rsid w:val="008A36FF"/>
    <w:rsid w:val="008A3A04"/>
    <w:rsid w:val="008A4BDA"/>
    <w:rsid w:val="008B0EEE"/>
    <w:rsid w:val="008B0F32"/>
    <w:rsid w:val="008B12CF"/>
    <w:rsid w:val="008B277C"/>
    <w:rsid w:val="008B2E5D"/>
    <w:rsid w:val="008B346F"/>
    <w:rsid w:val="008B34FD"/>
    <w:rsid w:val="008B3BE4"/>
    <w:rsid w:val="008B405F"/>
    <w:rsid w:val="008C282E"/>
    <w:rsid w:val="008C4A52"/>
    <w:rsid w:val="008C672A"/>
    <w:rsid w:val="008D4634"/>
    <w:rsid w:val="008D4EA3"/>
    <w:rsid w:val="008D5832"/>
    <w:rsid w:val="008D5DB3"/>
    <w:rsid w:val="008D5E89"/>
    <w:rsid w:val="008D75F3"/>
    <w:rsid w:val="008E0002"/>
    <w:rsid w:val="008E087C"/>
    <w:rsid w:val="008E0E66"/>
    <w:rsid w:val="008E132E"/>
    <w:rsid w:val="008E2BBE"/>
    <w:rsid w:val="008E2C8C"/>
    <w:rsid w:val="008E3025"/>
    <w:rsid w:val="008E3322"/>
    <w:rsid w:val="008E356F"/>
    <w:rsid w:val="008E3A86"/>
    <w:rsid w:val="008E3B74"/>
    <w:rsid w:val="008E42F1"/>
    <w:rsid w:val="008E49F2"/>
    <w:rsid w:val="008E7468"/>
    <w:rsid w:val="008E77F7"/>
    <w:rsid w:val="008F00EA"/>
    <w:rsid w:val="008F04A3"/>
    <w:rsid w:val="008F0B50"/>
    <w:rsid w:val="008F0C22"/>
    <w:rsid w:val="008F3E1F"/>
    <w:rsid w:val="008F4EF7"/>
    <w:rsid w:val="008F57B5"/>
    <w:rsid w:val="008F5EC9"/>
    <w:rsid w:val="008F6157"/>
    <w:rsid w:val="008F6B57"/>
    <w:rsid w:val="008F738D"/>
    <w:rsid w:val="00901535"/>
    <w:rsid w:val="009017C8"/>
    <w:rsid w:val="0090180F"/>
    <w:rsid w:val="0090658F"/>
    <w:rsid w:val="00913948"/>
    <w:rsid w:val="00915F90"/>
    <w:rsid w:val="0091786B"/>
    <w:rsid w:val="00920978"/>
    <w:rsid w:val="00921D28"/>
    <w:rsid w:val="009221DC"/>
    <w:rsid w:val="00922AF0"/>
    <w:rsid w:val="00925AA4"/>
    <w:rsid w:val="00925D59"/>
    <w:rsid w:val="009265FD"/>
    <w:rsid w:val="00926A97"/>
    <w:rsid w:val="00927782"/>
    <w:rsid w:val="00927811"/>
    <w:rsid w:val="009279B7"/>
    <w:rsid w:val="00927BF5"/>
    <w:rsid w:val="00931CC5"/>
    <w:rsid w:val="00932CDE"/>
    <w:rsid w:val="00933427"/>
    <w:rsid w:val="00934891"/>
    <w:rsid w:val="00934EC7"/>
    <w:rsid w:val="00935245"/>
    <w:rsid w:val="00935C05"/>
    <w:rsid w:val="009370A4"/>
    <w:rsid w:val="00942B8F"/>
    <w:rsid w:val="00943660"/>
    <w:rsid w:val="00943733"/>
    <w:rsid w:val="00947DDE"/>
    <w:rsid w:val="00947F9A"/>
    <w:rsid w:val="00950182"/>
    <w:rsid w:val="00951FE7"/>
    <w:rsid w:val="009526C5"/>
    <w:rsid w:val="00953489"/>
    <w:rsid w:val="0095386B"/>
    <w:rsid w:val="00953DA8"/>
    <w:rsid w:val="00954DE6"/>
    <w:rsid w:val="009573C8"/>
    <w:rsid w:val="009615DB"/>
    <w:rsid w:val="00961C17"/>
    <w:rsid w:val="00963686"/>
    <w:rsid w:val="00964589"/>
    <w:rsid w:val="009703E4"/>
    <w:rsid w:val="009709A8"/>
    <w:rsid w:val="009709EC"/>
    <w:rsid w:val="009737C3"/>
    <w:rsid w:val="009739F8"/>
    <w:rsid w:val="00974094"/>
    <w:rsid w:val="0097435F"/>
    <w:rsid w:val="0097596C"/>
    <w:rsid w:val="009762AC"/>
    <w:rsid w:val="00976D82"/>
    <w:rsid w:val="00977132"/>
    <w:rsid w:val="00980F4C"/>
    <w:rsid w:val="00981F4D"/>
    <w:rsid w:val="00982725"/>
    <w:rsid w:val="00983A54"/>
    <w:rsid w:val="0098430B"/>
    <w:rsid w:val="009864AF"/>
    <w:rsid w:val="009903A2"/>
    <w:rsid w:val="00991472"/>
    <w:rsid w:val="00992030"/>
    <w:rsid w:val="009922B0"/>
    <w:rsid w:val="009925CC"/>
    <w:rsid w:val="009928BA"/>
    <w:rsid w:val="0099532B"/>
    <w:rsid w:val="00996945"/>
    <w:rsid w:val="00996CB8"/>
    <w:rsid w:val="00997903"/>
    <w:rsid w:val="009A0E51"/>
    <w:rsid w:val="009A2351"/>
    <w:rsid w:val="009A24D8"/>
    <w:rsid w:val="009A32F1"/>
    <w:rsid w:val="009A3DAF"/>
    <w:rsid w:val="009A47ED"/>
    <w:rsid w:val="009A495E"/>
    <w:rsid w:val="009A7C0B"/>
    <w:rsid w:val="009A7E92"/>
    <w:rsid w:val="009B12A1"/>
    <w:rsid w:val="009B1B3E"/>
    <w:rsid w:val="009B2271"/>
    <w:rsid w:val="009B27A0"/>
    <w:rsid w:val="009B3023"/>
    <w:rsid w:val="009B3AC5"/>
    <w:rsid w:val="009B4353"/>
    <w:rsid w:val="009B4925"/>
    <w:rsid w:val="009B5E59"/>
    <w:rsid w:val="009B61E8"/>
    <w:rsid w:val="009B6542"/>
    <w:rsid w:val="009C04F1"/>
    <w:rsid w:val="009C138D"/>
    <w:rsid w:val="009C183C"/>
    <w:rsid w:val="009C1C17"/>
    <w:rsid w:val="009C24C7"/>
    <w:rsid w:val="009D0A38"/>
    <w:rsid w:val="009D26F8"/>
    <w:rsid w:val="009D28CB"/>
    <w:rsid w:val="009D4622"/>
    <w:rsid w:val="009D5519"/>
    <w:rsid w:val="009D6A02"/>
    <w:rsid w:val="009D7C7D"/>
    <w:rsid w:val="009E01C3"/>
    <w:rsid w:val="009E0C2D"/>
    <w:rsid w:val="009E263F"/>
    <w:rsid w:val="009E4D47"/>
    <w:rsid w:val="009E66D9"/>
    <w:rsid w:val="009E6A72"/>
    <w:rsid w:val="009E7D32"/>
    <w:rsid w:val="009E7E80"/>
    <w:rsid w:val="009E7F4A"/>
    <w:rsid w:val="009F162B"/>
    <w:rsid w:val="009F2638"/>
    <w:rsid w:val="009F2CC3"/>
    <w:rsid w:val="009F2CFC"/>
    <w:rsid w:val="009F5F52"/>
    <w:rsid w:val="009F66D8"/>
    <w:rsid w:val="009F7039"/>
    <w:rsid w:val="009F7FD9"/>
    <w:rsid w:val="009F7FE4"/>
    <w:rsid w:val="00A006BB"/>
    <w:rsid w:val="00A0074E"/>
    <w:rsid w:val="00A02E71"/>
    <w:rsid w:val="00A033B9"/>
    <w:rsid w:val="00A10E66"/>
    <w:rsid w:val="00A11C0B"/>
    <w:rsid w:val="00A1244E"/>
    <w:rsid w:val="00A1359B"/>
    <w:rsid w:val="00A1490C"/>
    <w:rsid w:val="00A158C6"/>
    <w:rsid w:val="00A15A52"/>
    <w:rsid w:val="00A17D22"/>
    <w:rsid w:val="00A205DF"/>
    <w:rsid w:val="00A2276C"/>
    <w:rsid w:val="00A22A7E"/>
    <w:rsid w:val="00A23D06"/>
    <w:rsid w:val="00A25F10"/>
    <w:rsid w:val="00A2607D"/>
    <w:rsid w:val="00A27149"/>
    <w:rsid w:val="00A2715C"/>
    <w:rsid w:val="00A274F2"/>
    <w:rsid w:val="00A304A9"/>
    <w:rsid w:val="00A31007"/>
    <w:rsid w:val="00A3243A"/>
    <w:rsid w:val="00A3259F"/>
    <w:rsid w:val="00A330C6"/>
    <w:rsid w:val="00A370F5"/>
    <w:rsid w:val="00A41495"/>
    <w:rsid w:val="00A43C1E"/>
    <w:rsid w:val="00A44B00"/>
    <w:rsid w:val="00A469FB"/>
    <w:rsid w:val="00A51A62"/>
    <w:rsid w:val="00A51B5F"/>
    <w:rsid w:val="00A51F95"/>
    <w:rsid w:val="00A525D8"/>
    <w:rsid w:val="00A55F1A"/>
    <w:rsid w:val="00A56BA6"/>
    <w:rsid w:val="00A60B8E"/>
    <w:rsid w:val="00A6133D"/>
    <w:rsid w:val="00A6148E"/>
    <w:rsid w:val="00A61A9E"/>
    <w:rsid w:val="00A622E1"/>
    <w:rsid w:val="00A636AC"/>
    <w:rsid w:val="00A63B79"/>
    <w:rsid w:val="00A63E66"/>
    <w:rsid w:val="00A63F1C"/>
    <w:rsid w:val="00A66BA1"/>
    <w:rsid w:val="00A702CA"/>
    <w:rsid w:val="00A70489"/>
    <w:rsid w:val="00A70B3E"/>
    <w:rsid w:val="00A70D9C"/>
    <w:rsid w:val="00A7256F"/>
    <w:rsid w:val="00A72BE2"/>
    <w:rsid w:val="00A73F48"/>
    <w:rsid w:val="00A7488B"/>
    <w:rsid w:val="00A75F91"/>
    <w:rsid w:val="00A76CD8"/>
    <w:rsid w:val="00A800EF"/>
    <w:rsid w:val="00A809F5"/>
    <w:rsid w:val="00A80C57"/>
    <w:rsid w:val="00A82AAC"/>
    <w:rsid w:val="00A8450D"/>
    <w:rsid w:val="00A86A33"/>
    <w:rsid w:val="00A872CD"/>
    <w:rsid w:val="00A87462"/>
    <w:rsid w:val="00A87B61"/>
    <w:rsid w:val="00A9426D"/>
    <w:rsid w:val="00A96825"/>
    <w:rsid w:val="00AA0C13"/>
    <w:rsid w:val="00AA0E35"/>
    <w:rsid w:val="00AA232F"/>
    <w:rsid w:val="00AA2911"/>
    <w:rsid w:val="00AA6A34"/>
    <w:rsid w:val="00AA6A70"/>
    <w:rsid w:val="00AB0C49"/>
    <w:rsid w:val="00AB19EA"/>
    <w:rsid w:val="00AB37CE"/>
    <w:rsid w:val="00AB4610"/>
    <w:rsid w:val="00AB4F43"/>
    <w:rsid w:val="00AC0BFF"/>
    <w:rsid w:val="00AC1607"/>
    <w:rsid w:val="00AC2328"/>
    <w:rsid w:val="00AC2C93"/>
    <w:rsid w:val="00AC2EDA"/>
    <w:rsid w:val="00AC31F9"/>
    <w:rsid w:val="00AC4597"/>
    <w:rsid w:val="00AC4993"/>
    <w:rsid w:val="00AC5F35"/>
    <w:rsid w:val="00AC5F3C"/>
    <w:rsid w:val="00AC7073"/>
    <w:rsid w:val="00AC7E45"/>
    <w:rsid w:val="00AD0A4E"/>
    <w:rsid w:val="00AD2330"/>
    <w:rsid w:val="00AD2949"/>
    <w:rsid w:val="00AD2EA7"/>
    <w:rsid w:val="00AD6D48"/>
    <w:rsid w:val="00AE0DAC"/>
    <w:rsid w:val="00AE220C"/>
    <w:rsid w:val="00AE30DA"/>
    <w:rsid w:val="00AE438D"/>
    <w:rsid w:val="00AE6DFF"/>
    <w:rsid w:val="00AF4270"/>
    <w:rsid w:val="00AF5CB8"/>
    <w:rsid w:val="00AF5FD2"/>
    <w:rsid w:val="00AF7070"/>
    <w:rsid w:val="00B02AC2"/>
    <w:rsid w:val="00B02EAC"/>
    <w:rsid w:val="00B0403E"/>
    <w:rsid w:val="00B04713"/>
    <w:rsid w:val="00B048A6"/>
    <w:rsid w:val="00B05181"/>
    <w:rsid w:val="00B0788C"/>
    <w:rsid w:val="00B12696"/>
    <w:rsid w:val="00B128E8"/>
    <w:rsid w:val="00B12963"/>
    <w:rsid w:val="00B14CC5"/>
    <w:rsid w:val="00B15927"/>
    <w:rsid w:val="00B16593"/>
    <w:rsid w:val="00B21DB5"/>
    <w:rsid w:val="00B21DD9"/>
    <w:rsid w:val="00B22247"/>
    <w:rsid w:val="00B227C2"/>
    <w:rsid w:val="00B23CEF"/>
    <w:rsid w:val="00B24434"/>
    <w:rsid w:val="00B24EC8"/>
    <w:rsid w:val="00B25640"/>
    <w:rsid w:val="00B26A5F"/>
    <w:rsid w:val="00B26BE7"/>
    <w:rsid w:val="00B31749"/>
    <w:rsid w:val="00B319BA"/>
    <w:rsid w:val="00B3409E"/>
    <w:rsid w:val="00B36C64"/>
    <w:rsid w:val="00B36EE3"/>
    <w:rsid w:val="00B377BE"/>
    <w:rsid w:val="00B4042F"/>
    <w:rsid w:val="00B413C9"/>
    <w:rsid w:val="00B41BA3"/>
    <w:rsid w:val="00B4342A"/>
    <w:rsid w:val="00B4379D"/>
    <w:rsid w:val="00B4511C"/>
    <w:rsid w:val="00B45CF9"/>
    <w:rsid w:val="00B461F8"/>
    <w:rsid w:val="00B46649"/>
    <w:rsid w:val="00B5144B"/>
    <w:rsid w:val="00B514E9"/>
    <w:rsid w:val="00B526DE"/>
    <w:rsid w:val="00B53269"/>
    <w:rsid w:val="00B5466D"/>
    <w:rsid w:val="00B555CF"/>
    <w:rsid w:val="00B57391"/>
    <w:rsid w:val="00B57469"/>
    <w:rsid w:val="00B61158"/>
    <w:rsid w:val="00B6121D"/>
    <w:rsid w:val="00B61EE1"/>
    <w:rsid w:val="00B62067"/>
    <w:rsid w:val="00B6246F"/>
    <w:rsid w:val="00B63208"/>
    <w:rsid w:val="00B638B3"/>
    <w:rsid w:val="00B63DC0"/>
    <w:rsid w:val="00B63F76"/>
    <w:rsid w:val="00B64109"/>
    <w:rsid w:val="00B653FD"/>
    <w:rsid w:val="00B654E6"/>
    <w:rsid w:val="00B65B25"/>
    <w:rsid w:val="00B65C48"/>
    <w:rsid w:val="00B668FE"/>
    <w:rsid w:val="00B72100"/>
    <w:rsid w:val="00B7250C"/>
    <w:rsid w:val="00B76140"/>
    <w:rsid w:val="00B807FD"/>
    <w:rsid w:val="00B8339E"/>
    <w:rsid w:val="00B847E9"/>
    <w:rsid w:val="00B853B3"/>
    <w:rsid w:val="00B85486"/>
    <w:rsid w:val="00B876CF"/>
    <w:rsid w:val="00B9014A"/>
    <w:rsid w:val="00B90216"/>
    <w:rsid w:val="00B904F4"/>
    <w:rsid w:val="00B916D0"/>
    <w:rsid w:val="00B91CB8"/>
    <w:rsid w:val="00B925BD"/>
    <w:rsid w:val="00B93733"/>
    <w:rsid w:val="00B942E6"/>
    <w:rsid w:val="00B944F1"/>
    <w:rsid w:val="00B944FC"/>
    <w:rsid w:val="00B95D4A"/>
    <w:rsid w:val="00B95D7E"/>
    <w:rsid w:val="00B9792A"/>
    <w:rsid w:val="00BA1171"/>
    <w:rsid w:val="00BA157E"/>
    <w:rsid w:val="00BA1B69"/>
    <w:rsid w:val="00BA33BA"/>
    <w:rsid w:val="00BA393C"/>
    <w:rsid w:val="00BA3C75"/>
    <w:rsid w:val="00BA5316"/>
    <w:rsid w:val="00BA6628"/>
    <w:rsid w:val="00BA7F5F"/>
    <w:rsid w:val="00BB2DDA"/>
    <w:rsid w:val="00BB365E"/>
    <w:rsid w:val="00BB4CFF"/>
    <w:rsid w:val="00BB5908"/>
    <w:rsid w:val="00BB5A38"/>
    <w:rsid w:val="00BB6182"/>
    <w:rsid w:val="00BB65F2"/>
    <w:rsid w:val="00BC0F80"/>
    <w:rsid w:val="00BC1A62"/>
    <w:rsid w:val="00BC2C71"/>
    <w:rsid w:val="00BC318C"/>
    <w:rsid w:val="00BC4EA4"/>
    <w:rsid w:val="00BC50B7"/>
    <w:rsid w:val="00BC5F1D"/>
    <w:rsid w:val="00BD078E"/>
    <w:rsid w:val="00BD377E"/>
    <w:rsid w:val="00BD3CCF"/>
    <w:rsid w:val="00BD52F4"/>
    <w:rsid w:val="00BD57C0"/>
    <w:rsid w:val="00BD7AAE"/>
    <w:rsid w:val="00BE13EC"/>
    <w:rsid w:val="00BE5061"/>
    <w:rsid w:val="00BF030C"/>
    <w:rsid w:val="00BF1039"/>
    <w:rsid w:val="00BF2085"/>
    <w:rsid w:val="00BF233E"/>
    <w:rsid w:val="00BF2E8A"/>
    <w:rsid w:val="00BF4A12"/>
    <w:rsid w:val="00BF4D7C"/>
    <w:rsid w:val="00BF5228"/>
    <w:rsid w:val="00BF5B67"/>
    <w:rsid w:val="00BF5D7A"/>
    <w:rsid w:val="00C011AC"/>
    <w:rsid w:val="00C014A1"/>
    <w:rsid w:val="00C0170F"/>
    <w:rsid w:val="00C035EA"/>
    <w:rsid w:val="00C0381C"/>
    <w:rsid w:val="00C03961"/>
    <w:rsid w:val="00C03AA4"/>
    <w:rsid w:val="00C04D56"/>
    <w:rsid w:val="00C057E9"/>
    <w:rsid w:val="00C05ACB"/>
    <w:rsid w:val="00C0647F"/>
    <w:rsid w:val="00C06C62"/>
    <w:rsid w:val="00C071E1"/>
    <w:rsid w:val="00C101F8"/>
    <w:rsid w:val="00C10497"/>
    <w:rsid w:val="00C11662"/>
    <w:rsid w:val="00C1380A"/>
    <w:rsid w:val="00C1502A"/>
    <w:rsid w:val="00C1516B"/>
    <w:rsid w:val="00C15DE2"/>
    <w:rsid w:val="00C17E3E"/>
    <w:rsid w:val="00C17E62"/>
    <w:rsid w:val="00C22232"/>
    <w:rsid w:val="00C24CD7"/>
    <w:rsid w:val="00C24F66"/>
    <w:rsid w:val="00C25F0C"/>
    <w:rsid w:val="00C25F57"/>
    <w:rsid w:val="00C265AA"/>
    <w:rsid w:val="00C26822"/>
    <w:rsid w:val="00C27B07"/>
    <w:rsid w:val="00C324E1"/>
    <w:rsid w:val="00C32800"/>
    <w:rsid w:val="00C328EA"/>
    <w:rsid w:val="00C32F25"/>
    <w:rsid w:val="00C33308"/>
    <w:rsid w:val="00C33F19"/>
    <w:rsid w:val="00C349B2"/>
    <w:rsid w:val="00C36EE5"/>
    <w:rsid w:val="00C40361"/>
    <w:rsid w:val="00C40888"/>
    <w:rsid w:val="00C40BBD"/>
    <w:rsid w:val="00C416BC"/>
    <w:rsid w:val="00C41B4A"/>
    <w:rsid w:val="00C41FC5"/>
    <w:rsid w:val="00C44CCD"/>
    <w:rsid w:val="00C451BD"/>
    <w:rsid w:val="00C454DC"/>
    <w:rsid w:val="00C46171"/>
    <w:rsid w:val="00C46C64"/>
    <w:rsid w:val="00C47105"/>
    <w:rsid w:val="00C47329"/>
    <w:rsid w:val="00C51231"/>
    <w:rsid w:val="00C52836"/>
    <w:rsid w:val="00C528C0"/>
    <w:rsid w:val="00C53AB8"/>
    <w:rsid w:val="00C5578A"/>
    <w:rsid w:val="00C56F8A"/>
    <w:rsid w:val="00C57925"/>
    <w:rsid w:val="00C6058E"/>
    <w:rsid w:val="00C60639"/>
    <w:rsid w:val="00C6118C"/>
    <w:rsid w:val="00C6259B"/>
    <w:rsid w:val="00C6274F"/>
    <w:rsid w:val="00C62934"/>
    <w:rsid w:val="00C62ECE"/>
    <w:rsid w:val="00C63B1D"/>
    <w:rsid w:val="00C64FCE"/>
    <w:rsid w:val="00C67325"/>
    <w:rsid w:val="00C7002D"/>
    <w:rsid w:val="00C7058F"/>
    <w:rsid w:val="00C70B83"/>
    <w:rsid w:val="00C71893"/>
    <w:rsid w:val="00C72123"/>
    <w:rsid w:val="00C747CF"/>
    <w:rsid w:val="00C74F23"/>
    <w:rsid w:val="00C762DD"/>
    <w:rsid w:val="00C7697E"/>
    <w:rsid w:val="00C76E5F"/>
    <w:rsid w:val="00C77B70"/>
    <w:rsid w:val="00C808E2"/>
    <w:rsid w:val="00C8246E"/>
    <w:rsid w:val="00C8276B"/>
    <w:rsid w:val="00C83346"/>
    <w:rsid w:val="00C854C9"/>
    <w:rsid w:val="00C90E39"/>
    <w:rsid w:val="00C9129E"/>
    <w:rsid w:val="00C91F9C"/>
    <w:rsid w:val="00C921F8"/>
    <w:rsid w:val="00C93F98"/>
    <w:rsid w:val="00C95931"/>
    <w:rsid w:val="00C978B7"/>
    <w:rsid w:val="00CA0415"/>
    <w:rsid w:val="00CA0C51"/>
    <w:rsid w:val="00CA1131"/>
    <w:rsid w:val="00CA18BA"/>
    <w:rsid w:val="00CA2ABD"/>
    <w:rsid w:val="00CA3AED"/>
    <w:rsid w:val="00CA3C44"/>
    <w:rsid w:val="00CA583B"/>
    <w:rsid w:val="00CA5F0B"/>
    <w:rsid w:val="00CA669C"/>
    <w:rsid w:val="00CA741C"/>
    <w:rsid w:val="00CB0A7C"/>
    <w:rsid w:val="00CB1A6B"/>
    <w:rsid w:val="00CB3EA4"/>
    <w:rsid w:val="00CB4171"/>
    <w:rsid w:val="00CB42E4"/>
    <w:rsid w:val="00CB590F"/>
    <w:rsid w:val="00CB76DE"/>
    <w:rsid w:val="00CC0250"/>
    <w:rsid w:val="00CC0F63"/>
    <w:rsid w:val="00CC1BA5"/>
    <w:rsid w:val="00CC1DDF"/>
    <w:rsid w:val="00CC1F54"/>
    <w:rsid w:val="00CC221E"/>
    <w:rsid w:val="00CC722A"/>
    <w:rsid w:val="00CD0137"/>
    <w:rsid w:val="00CD0A76"/>
    <w:rsid w:val="00CD4729"/>
    <w:rsid w:val="00CD6215"/>
    <w:rsid w:val="00CD7FC7"/>
    <w:rsid w:val="00CE0E62"/>
    <w:rsid w:val="00CE281F"/>
    <w:rsid w:val="00CE56A5"/>
    <w:rsid w:val="00CE5C71"/>
    <w:rsid w:val="00CE7A26"/>
    <w:rsid w:val="00CF1702"/>
    <w:rsid w:val="00CF2B77"/>
    <w:rsid w:val="00CF4303"/>
    <w:rsid w:val="00CF4319"/>
    <w:rsid w:val="00CF4588"/>
    <w:rsid w:val="00CF56FD"/>
    <w:rsid w:val="00CF5829"/>
    <w:rsid w:val="00CF7914"/>
    <w:rsid w:val="00CF7EC2"/>
    <w:rsid w:val="00D00582"/>
    <w:rsid w:val="00D00633"/>
    <w:rsid w:val="00D01836"/>
    <w:rsid w:val="00D0192E"/>
    <w:rsid w:val="00D034F9"/>
    <w:rsid w:val="00D03EC3"/>
    <w:rsid w:val="00D04454"/>
    <w:rsid w:val="00D05512"/>
    <w:rsid w:val="00D063DA"/>
    <w:rsid w:val="00D1046B"/>
    <w:rsid w:val="00D107E8"/>
    <w:rsid w:val="00D1491F"/>
    <w:rsid w:val="00D14A2E"/>
    <w:rsid w:val="00D14F02"/>
    <w:rsid w:val="00D21258"/>
    <w:rsid w:val="00D22191"/>
    <w:rsid w:val="00D234AD"/>
    <w:rsid w:val="00D25885"/>
    <w:rsid w:val="00D258BA"/>
    <w:rsid w:val="00D272E8"/>
    <w:rsid w:val="00D31118"/>
    <w:rsid w:val="00D33206"/>
    <w:rsid w:val="00D3587B"/>
    <w:rsid w:val="00D359C2"/>
    <w:rsid w:val="00D35C10"/>
    <w:rsid w:val="00D36048"/>
    <w:rsid w:val="00D40650"/>
    <w:rsid w:val="00D40652"/>
    <w:rsid w:val="00D433A5"/>
    <w:rsid w:val="00D44172"/>
    <w:rsid w:val="00D449CF"/>
    <w:rsid w:val="00D44C8E"/>
    <w:rsid w:val="00D44F31"/>
    <w:rsid w:val="00D450DC"/>
    <w:rsid w:val="00D451CC"/>
    <w:rsid w:val="00D46A1F"/>
    <w:rsid w:val="00D477D5"/>
    <w:rsid w:val="00D50335"/>
    <w:rsid w:val="00D505E7"/>
    <w:rsid w:val="00D507C8"/>
    <w:rsid w:val="00D527B3"/>
    <w:rsid w:val="00D53CB6"/>
    <w:rsid w:val="00D559F8"/>
    <w:rsid w:val="00D57E60"/>
    <w:rsid w:val="00D60AB6"/>
    <w:rsid w:val="00D6199D"/>
    <w:rsid w:val="00D62D4C"/>
    <w:rsid w:val="00D63302"/>
    <w:rsid w:val="00D65785"/>
    <w:rsid w:val="00D65C97"/>
    <w:rsid w:val="00D7236D"/>
    <w:rsid w:val="00D72ACE"/>
    <w:rsid w:val="00D736BA"/>
    <w:rsid w:val="00D73A04"/>
    <w:rsid w:val="00D74B00"/>
    <w:rsid w:val="00D74F3D"/>
    <w:rsid w:val="00D7546E"/>
    <w:rsid w:val="00D75AE4"/>
    <w:rsid w:val="00D75F84"/>
    <w:rsid w:val="00D770E0"/>
    <w:rsid w:val="00D8037A"/>
    <w:rsid w:val="00D8202D"/>
    <w:rsid w:val="00D824A1"/>
    <w:rsid w:val="00D824D9"/>
    <w:rsid w:val="00D82708"/>
    <w:rsid w:val="00D84C78"/>
    <w:rsid w:val="00D86A76"/>
    <w:rsid w:val="00D907DF"/>
    <w:rsid w:val="00D923C7"/>
    <w:rsid w:val="00D92F46"/>
    <w:rsid w:val="00D94032"/>
    <w:rsid w:val="00D96BF2"/>
    <w:rsid w:val="00D9730F"/>
    <w:rsid w:val="00D97A0F"/>
    <w:rsid w:val="00D97C1F"/>
    <w:rsid w:val="00D97C9E"/>
    <w:rsid w:val="00DA02F1"/>
    <w:rsid w:val="00DA06F9"/>
    <w:rsid w:val="00DA0FED"/>
    <w:rsid w:val="00DA2393"/>
    <w:rsid w:val="00DA242D"/>
    <w:rsid w:val="00DA3884"/>
    <w:rsid w:val="00DA4BE8"/>
    <w:rsid w:val="00DA515B"/>
    <w:rsid w:val="00DB1EE3"/>
    <w:rsid w:val="00DB350D"/>
    <w:rsid w:val="00DB3BF1"/>
    <w:rsid w:val="00DB4B64"/>
    <w:rsid w:val="00DB4BD0"/>
    <w:rsid w:val="00DC2392"/>
    <w:rsid w:val="00DC2733"/>
    <w:rsid w:val="00DC2C63"/>
    <w:rsid w:val="00DC4202"/>
    <w:rsid w:val="00DC5399"/>
    <w:rsid w:val="00DC598B"/>
    <w:rsid w:val="00DC5B3D"/>
    <w:rsid w:val="00DC794D"/>
    <w:rsid w:val="00DC7AB8"/>
    <w:rsid w:val="00DD10E8"/>
    <w:rsid w:val="00DD338E"/>
    <w:rsid w:val="00DD4593"/>
    <w:rsid w:val="00DD51DC"/>
    <w:rsid w:val="00DD6627"/>
    <w:rsid w:val="00DD7141"/>
    <w:rsid w:val="00DD7B53"/>
    <w:rsid w:val="00DD7C4C"/>
    <w:rsid w:val="00DE1189"/>
    <w:rsid w:val="00DE1C16"/>
    <w:rsid w:val="00DE2A43"/>
    <w:rsid w:val="00DE2FA9"/>
    <w:rsid w:val="00DE32D6"/>
    <w:rsid w:val="00DE3E60"/>
    <w:rsid w:val="00DE509F"/>
    <w:rsid w:val="00DE56D3"/>
    <w:rsid w:val="00DE6F9A"/>
    <w:rsid w:val="00DF0180"/>
    <w:rsid w:val="00DF02AC"/>
    <w:rsid w:val="00DF0B11"/>
    <w:rsid w:val="00DF14DA"/>
    <w:rsid w:val="00DF1D39"/>
    <w:rsid w:val="00DF29B9"/>
    <w:rsid w:val="00DF29D1"/>
    <w:rsid w:val="00DF2E3C"/>
    <w:rsid w:val="00DF2F69"/>
    <w:rsid w:val="00DF38D7"/>
    <w:rsid w:val="00DF44DF"/>
    <w:rsid w:val="00DF64A1"/>
    <w:rsid w:val="00DF651F"/>
    <w:rsid w:val="00DF6C20"/>
    <w:rsid w:val="00E00F7C"/>
    <w:rsid w:val="00E023F6"/>
    <w:rsid w:val="00E03B3F"/>
    <w:rsid w:val="00E03DBB"/>
    <w:rsid w:val="00E03F54"/>
    <w:rsid w:val="00E05A77"/>
    <w:rsid w:val="00E06521"/>
    <w:rsid w:val="00E06B97"/>
    <w:rsid w:val="00E06F10"/>
    <w:rsid w:val="00E078A9"/>
    <w:rsid w:val="00E10919"/>
    <w:rsid w:val="00E10E5C"/>
    <w:rsid w:val="00E12900"/>
    <w:rsid w:val="00E1356E"/>
    <w:rsid w:val="00E150C2"/>
    <w:rsid w:val="00E16AE0"/>
    <w:rsid w:val="00E20243"/>
    <w:rsid w:val="00E20590"/>
    <w:rsid w:val="00E2095A"/>
    <w:rsid w:val="00E2223E"/>
    <w:rsid w:val="00E22F55"/>
    <w:rsid w:val="00E22FF5"/>
    <w:rsid w:val="00E23475"/>
    <w:rsid w:val="00E23D6F"/>
    <w:rsid w:val="00E23E78"/>
    <w:rsid w:val="00E24726"/>
    <w:rsid w:val="00E24A72"/>
    <w:rsid w:val="00E25B3F"/>
    <w:rsid w:val="00E27CD2"/>
    <w:rsid w:val="00E301B2"/>
    <w:rsid w:val="00E30AAB"/>
    <w:rsid w:val="00E32436"/>
    <w:rsid w:val="00E32A7F"/>
    <w:rsid w:val="00E32D38"/>
    <w:rsid w:val="00E330B8"/>
    <w:rsid w:val="00E3362F"/>
    <w:rsid w:val="00E34267"/>
    <w:rsid w:val="00E34BCF"/>
    <w:rsid w:val="00E360AB"/>
    <w:rsid w:val="00E408F9"/>
    <w:rsid w:val="00E41D61"/>
    <w:rsid w:val="00E42A2E"/>
    <w:rsid w:val="00E42E3F"/>
    <w:rsid w:val="00E43E6F"/>
    <w:rsid w:val="00E44BEB"/>
    <w:rsid w:val="00E45F63"/>
    <w:rsid w:val="00E46A81"/>
    <w:rsid w:val="00E507A6"/>
    <w:rsid w:val="00E525C6"/>
    <w:rsid w:val="00E53028"/>
    <w:rsid w:val="00E535AA"/>
    <w:rsid w:val="00E53725"/>
    <w:rsid w:val="00E56FEF"/>
    <w:rsid w:val="00E616B0"/>
    <w:rsid w:val="00E63970"/>
    <w:rsid w:val="00E65343"/>
    <w:rsid w:val="00E65A01"/>
    <w:rsid w:val="00E67761"/>
    <w:rsid w:val="00E73A1C"/>
    <w:rsid w:val="00E75D63"/>
    <w:rsid w:val="00E83957"/>
    <w:rsid w:val="00E84D1C"/>
    <w:rsid w:val="00E869CA"/>
    <w:rsid w:val="00E875EA"/>
    <w:rsid w:val="00E940FB"/>
    <w:rsid w:val="00E94D6D"/>
    <w:rsid w:val="00EA05E3"/>
    <w:rsid w:val="00EA2D47"/>
    <w:rsid w:val="00EA586B"/>
    <w:rsid w:val="00EA59BD"/>
    <w:rsid w:val="00EA657F"/>
    <w:rsid w:val="00EA7993"/>
    <w:rsid w:val="00EB08CB"/>
    <w:rsid w:val="00EB0D20"/>
    <w:rsid w:val="00EB698E"/>
    <w:rsid w:val="00EB7329"/>
    <w:rsid w:val="00EB7D57"/>
    <w:rsid w:val="00EC03DC"/>
    <w:rsid w:val="00EC2725"/>
    <w:rsid w:val="00EC3009"/>
    <w:rsid w:val="00EC4613"/>
    <w:rsid w:val="00EC6DAD"/>
    <w:rsid w:val="00EC75B8"/>
    <w:rsid w:val="00ED075C"/>
    <w:rsid w:val="00ED1A64"/>
    <w:rsid w:val="00ED21F4"/>
    <w:rsid w:val="00ED40F2"/>
    <w:rsid w:val="00ED4730"/>
    <w:rsid w:val="00ED634C"/>
    <w:rsid w:val="00ED66E3"/>
    <w:rsid w:val="00ED7ECD"/>
    <w:rsid w:val="00EE0841"/>
    <w:rsid w:val="00EE1CA2"/>
    <w:rsid w:val="00EE2B4D"/>
    <w:rsid w:val="00EE2B7E"/>
    <w:rsid w:val="00EE2F47"/>
    <w:rsid w:val="00EE3CD0"/>
    <w:rsid w:val="00EE4624"/>
    <w:rsid w:val="00EE5012"/>
    <w:rsid w:val="00EE5296"/>
    <w:rsid w:val="00EE5308"/>
    <w:rsid w:val="00EF0705"/>
    <w:rsid w:val="00EF1C39"/>
    <w:rsid w:val="00EF261F"/>
    <w:rsid w:val="00EF2D46"/>
    <w:rsid w:val="00EF4487"/>
    <w:rsid w:val="00EF53CE"/>
    <w:rsid w:val="00EF5DFA"/>
    <w:rsid w:val="00EF7A92"/>
    <w:rsid w:val="00EF7ACD"/>
    <w:rsid w:val="00F016E4"/>
    <w:rsid w:val="00F020D5"/>
    <w:rsid w:val="00F0224F"/>
    <w:rsid w:val="00F06A89"/>
    <w:rsid w:val="00F06F0F"/>
    <w:rsid w:val="00F0740D"/>
    <w:rsid w:val="00F07EBD"/>
    <w:rsid w:val="00F12962"/>
    <w:rsid w:val="00F12E98"/>
    <w:rsid w:val="00F14F91"/>
    <w:rsid w:val="00F162AD"/>
    <w:rsid w:val="00F2266B"/>
    <w:rsid w:val="00F231F2"/>
    <w:rsid w:val="00F2322E"/>
    <w:rsid w:val="00F236B7"/>
    <w:rsid w:val="00F23CF4"/>
    <w:rsid w:val="00F2439C"/>
    <w:rsid w:val="00F25A4E"/>
    <w:rsid w:val="00F26166"/>
    <w:rsid w:val="00F268B2"/>
    <w:rsid w:val="00F268E9"/>
    <w:rsid w:val="00F301A3"/>
    <w:rsid w:val="00F30D4B"/>
    <w:rsid w:val="00F32226"/>
    <w:rsid w:val="00F325CC"/>
    <w:rsid w:val="00F33609"/>
    <w:rsid w:val="00F3453D"/>
    <w:rsid w:val="00F34ABE"/>
    <w:rsid w:val="00F34F14"/>
    <w:rsid w:val="00F359AB"/>
    <w:rsid w:val="00F35B1C"/>
    <w:rsid w:val="00F36490"/>
    <w:rsid w:val="00F367C2"/>
    <w:rsid w:val="00F40486"/>
    <w:rsid w:val="00F40888"/>
    <w:rsid w:val="00F43936"/>
    <w:rsid w:val="00F453DD"/>
    <w:rsid w:val="00F45C1C"/>
    <w:rsid w:val="00F47CAA"/>
    <w:rsid w:val="00F50511"/>
    <w:rsid w:val="00F51077"/>
    <w:rsid w:val="00F51F19"/>
    <w:rsid w:val="00F52874"/>
    <w:rsid w:val="00F53A04"/>
    <w:rsid w:val="00F54036"/>
    <w:rsid w:val="00F5449C"/>
    <w:rsid w:val="00F56B18"/>
    <w:rsid w:val="00F57483"/>
    <w:rsid w:val="00F61EE9"/>
    <w:rsid w:val="00F62431"/>
    <w:rsid w:val="00F63459"/>
    <w:rsid w:val="00F64241"/>
    <w:rsid w:val="00F67359"/>
    <w:rsid w:val="00F67815"/>
    <w:rsid w:val="00F7265B"/>
    <w:rsid w:val="00F726DB"/>
    <w:rsid w:val="00F73977"/>
    <w:rsid w:val="00F73D2C"/>
    <w:rsid w:val="00F7410D"/>
    <w:rsid w:val="00F74139"/>
    <w:rsid w:val="00F762A5"/>
    <w:rsid w:val="00F76C67"/>
    <w:rsid w:val="00F77780"/>
    <w:rsid w:val="00F81668"/>
    <w:rsid w:val="00F81EFE"/>
    <w:rsid w:val="00F8422D"/>
    <w:rsid w:val="00F84681"/>
    <w:rsid w:val="00F8644E"/>
    <w:rsid w:val="00F86919"/>
    <w:rsid w:val="00F86BB8"/>
    <w:rsid w:val="00F8749F"/>
    <w:rsid w:val="00F87811"/>
    <w:rsid w:val="00F91030"/>
    <w:rsid w:val="00F928DB"/>
    <w:rsid w:val="00F92FB6"/>
    <w:rsid w:val="00F94BD2"/>
    <w:rsid w:val="00F954F0"/>
    <w:rsid w:val="00F9645B"/>
    <w:rsid w:val="00F97519"/>
    <w:rsid w:val="00F97AA9"/>
    <w:rsid w:val="00FA0D66"/>
    <w:rsid w:val="00FA1470"/>
    <w:rsid w:val="00FA2F0F"/>
    <w:rsid w:val="00FA32E7"/>
    <w:rsid w:val="00FA5C80"/>
    <w:rsid w:val="00FA6778"/>
    <w:rsid w:val="00FA71D2"/>
    <w:rsid w:val="00FA71E7"/>
    <w:rsid w:val="00FA72A2"/>
    <w:rsid w:val="00FA7F3A"/>
    <w:rsid w:val="00FB0B04"/>
    <w:rsid w:val="00FB12CC"/>
    <w:rsid w:val="00FB18B3"/>
    <w:rsid w:val="00FB4257"/>
    <w:rsid w:val="00FB4F26"/>
    <w:rsid w:val="00FB509C"/>
    <w:rsid w:val="00FB537E"/>
    <w:rsid w:val="00FB56A5"/>
    <w:rsid w:val="00FB6310"/>
    <w:rsid w:val="00FB783F"/>
    <w:rsid w:val="00FB7919"/>
    <w:rsid w:val="00FB7F54"/>
    <w:rsid w:val="00FC0441"/>
    <w:rsid w:val="00FC0F7B"/>
    <w:rsid w:val="00FC1AFB"/>
    <w:rsid w:val="00FC361C"/>
    <w:rsid w:val="00FC3BAF"/>
    <w:rsid w:val="00FC51A8"/>
    <w:rsid w:val="00FC553B"/>
    <w:rsid w:val="00FC5842"/>
    <w:rsid w:val="00FC713E"/>
    <w:rsid w:val="00FC75DC"/>
    <w:rsid w:val="00FD1518"/>
    <w:rsid w:val="00FD3A73"/>
    <w:rsid w:val="00FD7226"/>
    <w:rsid w:val="00FD7FAA"/>
    <w:rsid w:val="00FE03EA"/>
    <w:rsid w:val="00FE0889"/>
    <w:rsid w:val="00FE19A6"/>
    <w:rsid w:val="00FE2842"/>
    <w:rsid w:val="00FE3CE0"/>
    <w:rsid w:val="00FE6964"/>
    <w:rsid w:val="00FE75F5"/>
    <w:rsid w:val="00FE76F8"/>
    <w:rsid w:val="00FF0B36"/>
    <w:rsid w:val="00FF196D"/>
    <w:rsid w:val="00FF2226"/>
    <w:rsid w:val="00FF33C7"/>
    <w:rsid w:val="00FF4347"/>
    <w:rsid w:val="00FF59FA"/>
    <w:rsid w:val="00FF5F6C"/>
    <w:rsid w:val="00FF60E1"/>
    <w:rsid w:val="00FF6433"/>
    <w:rsid w:val="00FF7D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DBCD88F-5104-43A9-AA14-45EBC678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C41B4A"/>
    <w:pPr>
      <w:keepNext/>
      <w:keepLines/>
      <w:suppressLineNumbers/>
      <w:ind w:left="1276"/>
    </w:pPr>
    <w:rPr>
      <w:rFonts w:eastAsia="SimSun"/>
      <w:bCs/>
      <w:kern w:val="1"/>
      <w:lang w:eastAsia="zh-CN" w:bidi="hi-IN"/>
    </w:rPr>
  </w:style>
  <w:style w:type="paragraph" w:customStyle="1" w:styleId="Pealkiri1">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6B6C09"/>
    <w:pPr>
      <w:ind w:left="705" w:hanging="705"/>
      <w:jc w:val="both"/>
    </w:pPr>
    <w:rPr>
      <w:rFonts w:eastAsia="SimSun" w:cs="Mangal"/>
      <w:kern w:val="1"/>
      <w:sz w:val="24"/>
      <w:szCs w:val="24"/>
      <w:lang w:eastAsia="zh-CN" w:bidi="hi-IN"/>
    </w:rPr>
  </w:style>
  <w:style w:type="paragraph" w:customStyle="1" w:styleId="Kuupev1">
    <w:name w:val="Kuupäev1"/>
    <w:autoRedefine/>
    <w:qFormat/>
    <w:rsid w:val="006B6C09"/>
    <w:pPr>
      <w:spacing w:before="840"/>
      <w:ind w:left="-1247"/>
      <w:jc w:val="right"/>
    </w:pPr>
    <w:rPr>
      <w:rFonts w:eastAsia="SimSun"/>
      <w:kern w:val="24"/>
      <w:sz w:val="24"/>
      <w:szCs w:val="24"/>
      <w:lang w:eastAsia="zh-CN" w:bidi="hi-IN"/>
    </w:rPr>
  </w:style>
  <w:style w:type="paragraph" w:customStyle="1" w:styleId="Liik">
    <w:name w:val="Liik"/>
    <w:autoRedefine/>
    <w:qFormat/>
    <w:rsid w:val="00C265AA"/>
    <w:rPr>
      <w:rFonts w:eastAsia="SimSun"/>
      <w:b/>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C90E39"/>
    <w:rPr>
      <w:rFonts w:ascii="Tahoma" w:eastAsia="SimSun" w:hAnsi="Tahoma" w:cs="Mangal"/>
      <w:kern w:val="1"/>
      <w:sz w:val="14"/>
      <w:szCs w:val="14"/>
      <w:lang w:val="x-none" w:eastAsia="zh-CN" w:bidi="hi-IN"/>
    </w:rPr>
  </w:style>
  <w:style w:type="paragraph" w:styleId="Normaallaadveeb">
    <w:name w:val="Normal (Web)"/>
    <w:basedOn w:val="Normaallaad"/>
    <w:uiPriority w:val="99"/>
    <w:unhideWhenUsed/>
    <w:rsid w:val="00F43936"/>
    <w:rPr>
      <w:rFonts w:cs="Mangal"/>
      <w:szCs w:val="21"/>
    </w:rPr>
  </w:style>
  <w:style w:type="table" w:styleId="Kontuurtabel">
    <w:name w:val="Table Grid"/>
    <w:basedOn w:val="Normaaltabe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rsid w:val="002831A4"/>
    <w:pPr>
      <w:spacing w:after="120" w:line="240" w:lineRule="auto"/>
      <w:jc w:val="left"/>
    </w:pPr>
    <w:rPr>
      <w:rFonts w:eastAsia="Times New Roman"/>
      <w:lang w:bidi="ar-SA"/>
    </w:rPr>
  </w:style>
  <w:style w:type="character" w:customStyle="1" w:styleId="KehatekstMrk">
    <w:name w:val="Kehatekst Märk"/>
    <w:basedOn w:val="Liguvaikefont"/>
    <w:link w:val="Kehatekst"/>
    <w:uiPriority w:val="99"/>
    <w:locked/>
    <w:rsid w:val="002831A4"/>
    <w:rPr>
      <w:rFonts w:cs="Times New Roman"/>
      <w:kern w:val="1"/>
      <w:sz w:val="24"/>
      <w:szCs w:val="24"/>
      <w:lang w:val="x-none"/>
    </w:rPr>
  </w:style>
  <w:style w:type="paragraph" w:customStyle="1" w:styleId="Style2">
    <w:name w:val="Style2"/>
    <w:basedOn w:val="Normaallaad"/>
    <w:rsid w:val="002831A4"/>
    <w:pPr>
      <w:spacing w:line="270" w:lineRule="exact"/>
    </w:pPr>
    <w:rPr>
      <w:rFonts w:eastAsia="Times New Roman"/>
      <w:lang w:bidi="ar-SA"/>
    </w:rPr>
  </w:style>
  <w:style w:type="paragraph" w:styleId="Loendilik">
    <w:name w:val="List Paragraph"/>
    <w:basedOn w:val="Normaallaad"/>
    <w:uiPriority w:val="34"/>
    <w:qFormat/>
    <w:rsid w:val="002831A4"/>
    <w:pPr>
      <w:spacing w:line="240" w:lineRule="auto"/>
      <w:ind w:left="708"/>
      <w:jc w:val="left"/>
    </w:pPr>
    <w:rPr>
      <w:rFonts w:cs="Mangal"/>
      <w:szCs w:val="21"/>
      <w:lang w:eastAsia="hi-IN"/>
    </w:rPr>
  </w:style>
  <w:style w:type="paragraph" w:customStyle="1" w:styleId="Snum">
    <w:name w:val="Sõnum"/>
    <w:autoRedefine/>
    <w:qFormat/>
    <w:rsid w:val="00053484"/>
    <w:pPr>
      <w:tabs>
        <w:tab w:val="left" w:pos="360"/>
      </w:tabs>
      <w:jc w:val="both"/>
    </w:pPr>
    <w:rPr>
      <w:rFonts w:eastAsia="SimSun" w:cs="Mangal"/>
      <w:kern w:val="1"/>
      <w:sz w:val="24"/>
      <w:szCs w:val="24"/>
      <w:lang w:eastAsia="zh-CN" w:bidi="hi-IN"/>
    </w:rPr>
  </w:style>
  <w:style w:type="paragraph" w:customStyle="1" w:styleId="Laad1">
    <w:name w:val="Laad1"/>
    <w:basedOn w:val="Normaallaad"/>
    <w:uiPriority w:val="99"/>
    <w:rsid w:val="00F57483"/>
    <w:pPr>
      <w:widowControl/>
      <w:tabs>
        <w:tab w:val="left" w:pos="3045"/>
      </w:tabs>
      <w:suppressAutoHyphens w:val="0"/>
      <w:spacing w:line="240" w:lineRule="auto"/>
    </w:pPr>
    <w:rPr>
      <w:rFonts w:eastAsia="Times New Roman"/>
      <w:kern w:val="0"/>
      <w:lang w:val="cs-CZ" w:eastAsia="en-US" w:bidi="ar-SA"/>
    </w:rPr>
  </w:style>
  <w:style w:type="paragraph" w:customStyle="1" w:styleId="Default">
    <w:name w:val="Default"/>
    <w:rsid w:val="00052F64"/>
    <w:pPr>
      <w:autoSpaceDE w:val="0"/>
      <w:autoSpaceDN w:val="0"/>
      <w:adjustRightInd w:val="0"/>
    </w:pPr>
    <w:rPr>
      <w:color w:val="000000"/>
      <w:sz w:val="24"/>
      <w:szCs w:val="24"/>
    </w:rPr>
  </w:style>
  <w:style w:type="paragraph" w:customStyle="1" w:styleId="Standard">
    <w:name w:val="Standard"/>
    <w:rsid w:val="000A4392"/>
    <w:pPr>
      <w:widowControl w:val="0"/>
      <w:suppressAutoHyphens/>
      <w:autoSpaceDN w:val="0"/>
      <w:textAlignment w:val="baseline"/>
    </w:pPr>
    <w:rPr>
      <w:rFonts w:cs="Tahoma"/>
      <w:kern w:val="3"/>
      <w:sz w:val="24"/>
      <w:szCs w:val="24"/>
    </w:rPr>
  </w:style>
  <w:style w:type="paragraph" w:customStyle="1" w:styleId="WW-Default">
    <w:name w:val="WW-Default"/>
    <w:rsid w:val="00FA32E7"/>
    <w:pPr>
      <w:widowControl w:val="0"/>
      <w:suppressAutoHyphens/>
      <w:autoSpaceDE w:val="0"/>
    </w:pPr>
    <w:rPr>
      <w:rFonts w:eastAsia="Arial"/>
      <w:color w:val="000000"/>
      <w:kern w:val="1"/>
      <w:sz w:val="24"/>
      <w:szCs w:val="24"/>
      <w:lang w:eastAsia="ar-SA"/>
    </w:rPr>
  </w:style>
  <w:style w:type="paragraph" w:customStyle="1" w:styleId="seadusetekst">
    <w:name w:val="seaduse tekst"/>
    <w:basedOn w:val="Normaallaad"/>
    <w:uiPriority w:val="1"/>
    <w:qFormat/>
    <w:rsid w:val="00034006"/>
    <w:pPr>
      <w:widowControl/>
      <w:spacing w:after="120" w:line="240" w:lineRule="auto"/>
    </w:pPr>
    <w:rPr>
      <w:rFonts w:eastAsia="Times New Roman"/>
      <w:kern w:val="0"/>
      <w:szCs w:val="22"/>
      <w:lang w:eastAsia="en-US" w:bidi="ar-SA"/>
    </w:rPr>
  </w:style>
  <w:style w:type="character" w:customStyle="1" w:styleId="Liguvaikefont1">
    <w:name w:val="Lõigu vaikefont1"/>
    <w:rsid w:val="000E7AAF"/>
  </w:style>
  <w:style w:type="paragraph" w:styleId="Allmrkusetekst">
    <w:name w:val="footnote text"/>
    <w:basedOn w:val="Normaallaad"/>
    <w:link w:val="AllmrkusetekstMrk"/>
    <w:uiPriority w:val="99"/>
    <w:semiHidden/>
    <w:unhideWhenUsed/>
    <w:rsid w:val="00B46649"/>
    <w:pPr>
      <w:spacing w:line="240" w:lineRule="auto"/>
    </w:pPr>
    <w:rPr>
      <w:rFonts w:cs="Mangal"/>
      <w:sz w:val="20"/>
      <w:szCs w:val="18"/>
    </w:rPr>
  </w:style>
  <w:style w:type="character" w:customStyle="1" w:styleId="AllmrkusetekstMrk">
    <w:name w:val="Allmärkuse tekst Märk"/>
    <w:basedOn w:val="Liguvaikefont"/>
    <w:link w:val="Allmrkusetekst"/>
    <w:uiPriority w:val="99"/>
    <w:semiHidden/>
    <w:rsid w:val="00B46649"/>
    <w:rPr>
      <w:rFonts w:eastAsia="SimSun" w:cs="Mangal"/>
      <w:kern w:val="1"/>
      <w:szCs w:val="18"/>
      <w:lang w:eastAsia="zh-CN" w:bidi="hi-IN"/>
    </w:rPr>
  </w:style>
  <w:style w:type="character" w:styleId="Allmrkuseviide">
    <w:name w:val="footnote reference"/>
    <w:basedOn w:val="Liguvaikefont"/>
    <w:uiPriority w:val="99"/>
    <w:semiHidden/>
    <w:unhideWhenUsed/>
    <w:rsid w:val="00B466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460639">
      <w:bodyDiv w:val="1"/>
      <w:marLeft w:val="0"/>
      <w:marRight w:val="0"/>
      <w:marTop w:val="0"/>
      <w:marBottom w:val="0"/>
      <w:divBdr>
        <w:top w:val="none" w:sz="0" w:space="0" w:color="auto"/>
        <w:left w:val="none" w:sz="0" w:space="0" w:color="auto"/>
        <w:bottom w:val="none" w:sz="0" w:space="0" w:color="auto"/>
        <w:right w:val="none" w:sz="0" w:space="0" w:color="auto"/>
      </w:divBdr>
    </w:div>
    <w:div w:id="1946889118">
      <w:marLeft w:val="0"/>
      <w:marRight w:val="0"/>
      <w:marTop w:val="0"/>
      <w:marBottom w:val="0"/>
      <w:divBdr>
        <w:top w:val="none" w:sz="0" w:space="0" w:color="auto"/>
        <w:left w:val="none" w:sz="0" w:space="0" w:color="auto"/>
        <w:bottom w:val="none" w:sz="0" w:space="0" w:color="auto"/>
        <w:right w:val="none" w:sz="0" w:space="0" w:color="auto"/>
      </w:divBdr>
    </w:div>
    <w:div w:id="1946889119">
      <w:marLeft w:val="0"/>
      <w:marRight w:val="0"/>
      <w:marTop w:val="0"/>
      <w:marBottom w:val="0"/>
      <w:divBdr>
        <w:top w:val="none" w:sz="0" w:space="0" w:color="auto"/>
        <w:left w:val="none" w:sz="0" w:space="0" w:color="auto"/>
        <w:bottom w:val="none" w:sz="0" w:space="0" w:color="auto"/>
        <w:right w:val="none" w:sz="0" w:space="0" w:color="auto"/>
      </w:divBdr>
    </w:div>
    <w:div w:id="1946889120">
      <w:marLeft w:val="0"/>
      <w:marRight w:val="0"/>
      <w:marTop w:val="0"/>
      <w:marBottom w:val="0"/>
      <w:divBdr>
        <w:top w:val="none" w:sz="0" w:space="0" w:color="auto"/>
        <w:left w:val="none" w:sz="0" w:space="0" w:color="auto"/>
        <w:bottom w:val="none" w:sz="0" w:space="0" w:color="auto"/>
        <w:right w:val="none" w:sz="0" w:space="0" w:color="auto"/>
      </w:divBdr>
    </w:div>
    <w:div w:id="1946889121">
      <w:marLeft w:val="0"/>
      <w:marRight w:val="0"/>
      <w:marTop w:val="0"/>
      <w:marBottom w:val="0"/>
      <w:divBdr>
        <w:top w:val="none" w:sz="0" w:space="0" w:color="auto"/>
        <w:left w:val="none" w:sz="0" w:space="0" w:color="auto"/>
        <w:bottom w:val="none" w:sz="0" w:space="0" w:color="auto"/>
        <w:right w:val="none" w:sz="0" w:space="0" w:color="auto"/>
      </w:divBdr>
    </w:div>
    <w:div w:id="1946889122">
      <w:marLeft w:val="0"/>
      <w:marRight w:val="0"/>
      <w:marTop w:val="0"/>
      <w:marBottom w:val="0"/>
      <w:divBdr>
        <w:top w:val="none" w:sz="0" w:space="0" w:color="auto"/>
        <w:left w:val="none" w:sz="0" w:space="0" w:color="auto"/>
        <w:bottom w:val="none" w:sz="0" w:space="0" w:color="auto"/>
        <w:right w:val="none" w:sz="0" w:space="0" w:color="auto"/>
      </w:divBdr>
    </w:div>
    <w:div w:id="1946889123">
      <w:marLeft w:val="0"/>
      <w:marRight w:val="0"/>
      <w:marTop w:val="0"/>
      <w:marBottom w:val="0"/>
      <w:divBdr>
        <w:top w:val="none" w:sz="0" w:space="0" w:color="auto"/>
        <w:left w:val="none" w:sz="0" w:space="0" w:color="auto"/>
        <w:bottom w:val="none" w:sz="0" w:space="0" w:color="auto"/>
        <w:right w:val="none" w:sz="0" w:space="0" w:color="auto"/>
      </w:divBdr>
    </w:div>
    <w:div w:id="1946889124">
      <w:marLeft w:val="0"/>
      <w:marRight w:val="0"/>
      <w:marTop w:val="0"/>
      <w:marBottom w:val="0"/>
      <w:divBdr>
        <w:top w:val="none" w:sz="0" w:space="0" w:color="auto"/>
        <w:left w:val="none" w:sz="0" w:space="0" w:color="auto"/>
        <w:bottom w:val="none" w:sz="0" w:space="0" w:color="auto"/>
        <w:right w:val="none" w:sz="0" w:space="0" w:color="auto"/>
      </w:divBdr>
    </w:div>
    <w:div w:id="1946889125">
      <w:marLeft w:val="0"/>
      <w:marRight w:val="0"/>
      <w:marTop w:val="0"/>
      <w:marBottom w:val="0"/>
      <w:divBdr>
        <w:top w:val="none" w:sz="0" w:space="0" w:color="auto"/>
        <w:left w:val="none" w:sz="0" w:space="0" w:color="auto"/>
        <w:bottom w:val="none" w:sz="0" w:space="0" w:color="auto"/>
        <w:right w:val="none" w:sz="0" w:space="0" w:color="auto"/>
      </w:divBdr>
    </w:div>
    <w:div w:id="1946889126">
      <w:marLeft w:val="0"/>
      <w:marRight w:val="0"/>
      <w:marTop w:val="0"/>
      <w:marBottom w:val="0"/>
      <w:divBdr>
        <w:top w:val="none" w:sz="0" w:space="0" w:color="auto"/>
        <w:left w:val="none" w:sz="0" w:space="0" w:color="auto"/>
        <w:bottom w:val="none" w:sz="0" w:space="0" w:color="auto"/>
        <w:right w:val="none" w:sz="0" w:space="0" w:color="auto"/>
      </w:divBdr>
    </w:div>
    <w:div w:id="1946889127">
      <w:marLeft w:val="0"/>
      <w:marRight w:val="0"/>
      <w:marTop w:val="0"/>
      <w:marBottom w:val="0"/>
      <w:divBdr>
        <w:top w:val="none" w:sz="0" w:space="0" w:color="auto"/>
        <w:left w:val="none" w:sz="0" w:space="0" w:color="auto"/>
        <w:bottom w:val="none" w:sz="0" w:space="0" w:color="auto"/>
        <w:right w:val="none" w:sz="0" w:space="0" w:color="auto"/>
      </w:divBdr>
    </w:div>
    <w:div w:id="1946889128">
      <w:marLeft w:val="0"/>
      <w:marRight w:val="0"/>
      <w:marTop w:val="0"/>
      <w:marBottom w:val="0"/>
      <w:divBdr>
        <w:top w:val="none" w:sz="0" w:space="0" w:color="auto"/>
        <w:left w:val="none" w:sz="0" w:space="0" w:color="auto"/>
        <w:bottom w:val="none" w:sz="0" w:space="0" w:color="auto"/>
        <w:right w:val="none" w:sz="0" w:space="0" w:color="auto"/>
      </w:divBdr>
    </w:div>
    <w:div w:id="1946889129">
      <w:marLeft w:val="0"/>
      <w:marRight w:val="0"/>
      <w:marTop w:val="0"/>
      <w:marBottom w:val="0"/>
      <w:divBdr>
        <w:top w:val="none" w:sz="0" w:space="0" w:color="auto"/>
        <w:left w:val="none" w:sz="0" w:space="0" w:color="auto"/>
        <w:bottom w:val="none" w:sz="0" w:space="0" w:color="auto"/>
        <w:right w:val="none" w:sz="0" w:space="0" w:color="auto"/>
      </w:divBdr>
    </w:div>
    <w:div w:id="1946889130">
      <w:marLeft w:val="0"/>
      <w:marRight w:val="0"/>
      <w:marTop w:val="0"/>
      <w:marBottom w:val="0"/>
      <w:divBdr>
        <w:top w:val="none" w:sz="0" w:space="0" w:color="auto"/>
        <w:left w:val="none" w:sz="0" w:space="0" w:color="auto"/>
        <w:bottom w:val="none" w:sz="0" w:space="0" w:color="auto"/>
        <w:right w:val="none" w:sz="0" w:space="0" w:color="auto"/>
      </w:divBdr>
    </w:div>
    <w:div w:id="1946889131">
      <w:marLeft w:val="0"/>
      <w:marRight w:val="0"/>
      <w:marTop w:val="0"/>
      <w:marBottom w:val="0"/>
      <w:divBdr>
        <w:top w:val="none" w:sz="0" w:space="0" w:color="auto"/>
        <w:left w:val="none" w:sz="0" w:space="0" w:color="auto"/>
        <w:bottom w:val="none" w:sz="0" w:space="0" w:color="auto"/>
        <w:right w:val="none" w:sz="0" w:space="0" w:color="auto"/>
      </w:divBdr>
    </w:div>
    <w:div w:id="1946889132">
      <w:marLeft w:val="0"/>
      <w:marRight w:val="0"/>
      <w:marTop w:val="0"/>
      <w:marBottom w:val="0"/>
      <w:divBdr>
        <w:top w:val="none" w:sz="0" w:space="0" w:color="auto"/>
        <w:left w:val="none" w:sz="0" w:space="0" w:color="auto"/>
        <w:bottom w:val="none" w:sz="0" w:space="0" w:color="auto"/>
        <w:right w:val="none" w:sz="0" w:space="0" w:color="auto"/>
      </w:divBdr>
    </w:div>
    <w:div w:id="1946889133">
      <w:marLeft w:val="0"/>
      <w:marRight w:val="0"/>
      <w:marTop w:val="0"/>
      <w:marBottom w:val="0"/>
      <w:divBdr>
        <w:top w:val="none" w:sz="0" w:space="0" w:color="auto"/>
        <w:left w:val="none" w:sz="0" w:space="0" w:color="auto"/>
        <w:bottom w:val="none" w:sz="0" w:space="0" w:color="auto"/>
        <w:right w:val="none" w:sz="0" w:space="0" w:color="auto"/>
      </w:divBdr>
    </w:div>
    <w:div w:id="1946889134">
      <w:marLeft w:val="0"/>
      <w:marRight w:val="0"/>
      <w:marTop w:val="0"/>
      <w:marBottom w:val="0"/>
      <w:divBdr>
        <w:top w:val="none" w:sz="0" w:space="0" w:color="auto"/>
        <w:left w:val="none" w:sz="0" w:space="0" w:color="auto"/>
        <w:bottom w:val="none" w:sz="0" w:space="0" w:color="auto"/>
        <w:right w:val="none" w:sz="0" w:space="0" w:color="auto"/>
      </w:divBdr>
    </w:div>
    <w:div w:id="1946889135">
      <w:marLeft w:val="0"/>
      <w:marRight w:val="0"/>
      <w:marTop w:val="0"/>
      <w:marBottom w:val="0"/>
      <w:divBdr>
        <w:top w:val="none" w:sz="0" w:space="0" w:color="auto"/>
        <w:left w:val="none" w:sz="0" w:space="0" w:color="auto"/>
        <w:bottom w:val="none" w:sz="0" w:space="0" w:color="auto"/>
        <w:right w:val="none" w:sz="0" w:space="0" w:color="auto"/>
      </w:divBdr>
    </w:div>
    <w:div w:id="1946889136">
      <w:marLeft w:val="0"/>
      <w:marRight w:val="0"/>
      <w:marTop w:val="0"/>
      <w:marBottom w:val="0"/>
      <w:divBdr>
        <w:top w:val="none" w:sz="0" w:space="0" w:color="auto"/>
        <w:left w:val="none" w:sz="0" w:space="0" w:color="auto"/>
        <w:bottom w:val="none" w:sz="0" w:space="0" w:color="auto"/>
        <w:right w:val="none" w:sz="0" w:space="0" w:color="auto"/>
      </w:divBdr>
    </w:div>
    <w:div w:id="1946889137">
      <w:marLeft w:val="0"/>
      <w:marRight w:val="0"/>
      <w:marTop w:val="0"/>
      <w:marBottom w:val="0"/>
      <w:divBdr>
        <w:top w:val="none" w:sz="0" w:space="0" w:color="auto"/>
        <w:left w:val="none" w:sz="0" w:space="0" w:color="auto"/>
        <w:bottom w:val="none" w:sz="0" w:space="0" w:color="auto"/>
        <w:right w:val="none" w:sz="0" w:space="0" w:color="auto"/>
      </w:divBdr>
    </w:div>
    <w:div w:id="1946889138">
      <w:marLeft w:val="0"/>
      <w:marRight w:val="0"/>
      <w:marTop w:val="0"/>
      <w:marBottom w:val="0"/>
      <w:divBdr>
        <w:top w:val="none" w:sz="0" w:space="0" w:color="auto"/>
        <w:left w:val="none" w:sz="0" w:space="0" w:color="auto"/>
        <w:bottom w:val="none" w:sz="0" w:space="0" w:color="auto"/>
        <w:right w:val="none" w:sz="0" w:space="0" w:color="auto"/>
      </w:divBdr>
    </w:div>
    <w:div w:id="1946889139">
      <w:marLeft w:val="0"/>
      <w:marRight w:val="0"/>
      <w:marTop w:val="0"/>
      <w:marBottom w:val="0"/>
      <w:divBdr>
        <w:top w:val="none" w:sz="0" w:space="0" w:color="auto"/>
        <w:left w:val="none" w:sz="0" w:space="0" w:color="auto"/>
        <w:bottom w:val="none" w:sz="0" w:space="0" w:color="auto"/>
        <w:right w:val="none" w:sz="0" w:space="0" w:color="auto"/>
      </w:divBdr>
    </w:div>
    <w:div w:id="1946889140">
      <w:marLeft w:val="0"/>
      <w:marRight w:val="0"/>
      <w:marTop w:val="0"/>
      <w:marBottom w:val="0"/>
      <w:divBdr>
        <w:top w:val="none" w:sz="0" w:space="0" w:color="auto"/>
        <w:left w:val="none" w:sz="0" w:space="0" w:color="auto"/>
        <w:bottom w:val="none" w:sz="0" w:space="0" w:color="auto"/>
        <w:right w:val="none" w:sz="0" w:space="0" w:color="auto"/>
      </w:divBdr>
    </w:div>
    <w:div w:id="1946889141">
      <w:marLeft w:val="0"/>
      <w:marRight w:val="0"/>
      <w:marTop w:val="0"/>
      <w:marBottom w:val="0"/>
      <w:divBdr>
        <w:top w:val="none" w:sz="0" w:space="0" w:color="auto"/>
        <w:left w:val="none" w:sz="0" w:space="0" w:color="auto"/>
        <w:bottom w:val="none" w:sz="0" w:space="0" w:color="auto"/>
        <w:right w:val="none" w:sz="0" w:space="0" w:color="auto"/>
      </w:divBdr>
    </w:div>
    <w:div w:id="1946889142">
      <w:marLeft w:val="0"/>
      <w:marRight w:val="0"/>
      <w:marTop w:val="0"/>
      <w:marBottom w:val="0"/>
      <w:divBdr>
        <w:top w:val="none" w:sz="0" w:space="0" w:color="auto"/>
        <w:left w:val="none" w:sz="0" w:space="0" w:color="auto"/>
        <w:bottom w:val="none" w:sz="0" w:space="0" w:color="auto"/>
        <w:right w:val="none" w:sz="0" w:space="0" w:color="auto"/>
      </w:divBdr>
    </w:div>
    <w:div w:id="1946889143">
      <w:marLeft w:val="0"/>
      <w:marRight w:val="0"/>
      <w:marTop w:val="0"/>
      <w:marBottom w:val="0"/>
      <w:divBdr>
        <w:top w:val="none" w:sz="0" w:space="0" w:color="auto"/>
        <w:left w:val="none" w:sz="0" w:space="0" w:color="auto"/>
        <w:bottom w:val="none" w:sz="0" w:space="0" w:color="auto"/>
        <w:right w:val="none" w:sz="0" w:space="0" w:color="auto"/>
      </w:divBdr>
    </w:div>
    <w:div w:id="1946889144">
      <w:marLeft w:val="0"/>
      <w:marRight w:val="0"/>
      <w:marTop w:val="0"/>
      <w:marBottom w:val="0"/>
      <w:divBdr>
        <w:top w:val="none" w:sz="0" w:space="0" w:color="auto"/>
        <w:left w:val="none" w:sz="0" w:space="0" w:color="auto"/>
        <w:bottom w:val="none" w:sz="0" w:space="0" w:color="auto"/>
        <w:right w:val="none" w:sz="0" w:space="0" w:color="auto"/>
      </w:divBdr>
    </w:div>
    <w:div w:id="1946889145">
      <w:marLeft w:val="0"/>
      <w:marRight w:val="0"/>
      <w:marTop w:val="0"/>
      <w:marBottom w:val="0"/>
      <w:divBdr>
        <w:top w:val="none" w:sz="0" w:space="0" w:color="auto"/>
        <w:left w:val="none" w:sz="0" w:space="0" w:color="auto"/>
        <w:bottom w:val="none" w:sz="0" w:space="0" w:color="auto"/>
        <w:right w:val="none" w:sz="0" w:space="0" w:color="auto"/>
      </w:divBdr>
    </w:div>
    <w:div w:id="1946889146">
      <w:marLeft w:val="0"/>
      <w:marRight w:val="0"/>
      <w:marTop w:val="0"/>
      <w:marBottom w:val="0"/>
      <w:divBdr>
        <w:top w:val="none" w:sz="0" w:space="0" w:color="auto"/>
        <w:left w:val="none" w:sz="0" w:space="0" w:color="auto"/>
        <w:bottom w:val="none" w:sz="0" w:space="0" w:color="auto"/>
        <w:right w:val="none" w:sz="0" w:space="0" w:color="auto"/>
      </w:divBdr>
    </w:div>
    <w:div w:id="1946889147">
      <w:marLeft w:val="0"/>
      <w:marRight w:val="0"/>
      <w:marTop w:val="0"/>
      <w:marBottom w:val="0"/>
      <w:divBdr>
        <w:top w:val="none" w:sz="0" w:space="0" w:color="auto"/>
        <w:left w:val="none" w:sz="0" w:space="0" w:color="auto"/>
        <w:bottom w:val="none" w:sz="0" w:space="0" w:color="auto"/>
        <w:right w:val="none" w:sz="0" w:space="0" w:color="auto"/>
      </w:divBdr>
    </w:div>
    <w:div w:id="1946889148">
      <w:marLeft w:val="0"/>
      <w:marRight w:val="0"/>
      <w:marTop w:val="0"/>
      <w:marBottom w:val="0"/>
      <w:divBdr>
        <w:top w:val="none" w:sz="0" w:space="0" w:color="auto"/>
        <w:left w:val="none" w:sz="0" w:space="0" w:color="auto"/>
        <w:bottom w:val="none" w:sz="0" w:space="0" w:color="auto"/>
        <w:right w:val="none" w:sz="0" w:space="0" w:color="auto"/>
      </w:divBdr>
    </w:div>
    <w:div w:id="1946889149">
      <w:marLeft w:val="0"/>
      <w:marRight w:val="0"/>
      <w:marTop w:val="0"/>
      <w:marBottom w:val="0"/>
      <w:divBdr>
        <w:top w:val="none" w:sz="0" w:space="0" w:color="auto"/>
        <w:left w:val="none" w:sz="0" w:space="0" w:color="auto"/>
        <w:bottom w:val="none" w:sz="0" w:space="0" w:color="auto"/>
        <w:right w:val="none" w:sz="0" w:space="0" w:color="auto"/>
      </w:divBdr>
    </w:div>
    <w:div w:id="1946889150">
      <w:marLeft w:val="0"/>
      <w:marRight w:val="0"/>
      <w:marTop w:val="0"/>
      <w:marBottom w:val="0"/>
      <w:divBdr>
        <w:top w:val="none" w:sz="0" w:space="0" w:color="auto"/>
        <w:left w:val="none" w:sz="0" w:space="0" w:color="auto"/>
        <w:bottom w:val="none" w:sz="0" w:space="0" w:color="auto"/>
        <w:right w:val="none" w:sz="0" w:space="0" w:color="auto"/>
      </w:divBdr>
    </w:div>
    <w:div w:id="1946889151">
      <w:marLeft w:val="0"/>
      <w:marRight w:val="0"/>
      <w:marTop w:val="0"/>
      <w:marBottom w:val="0"/>
      <w:divBdr>
        <w:top w:val="none" w:sz="0" w:space="0" w:color="auto"/>
        <w:left w:val="none" w:sz="0" w:space="0" w:color="auto"/>
        <w:bottom w:val="none" w:sz="0" w:space="0" w:color="auto"/>
        <w:right w:val="none" w:sz="0" w:space="0" w:color="auto"/>
      </w:divBdr>
    </w:div>
    <w:div w:id="1946889152">
      <w:marLeft w:val="0"/>
      <w:marRight w:val="0"/>
      <w:marTop w:val="0"/>
      <w:marBottom w:val="0"/>
      <w:divBdr>
        <w:top w:val="none" w:sz="0" w:space="0" w:color="auto"/>
        <w:left w:val="none" w:sz="0" w:space="0" w:color="auto"/>
        <w:bottom w:val="none" w:sz="0" w:space="0" w:color="auto"/>
        <w:right w:val="none" w:sz="0" w:space="0" w:color="auto"/>
      </w:divBdr>
    </w:div>
    <w:div w:id="1946889153">
      <w:marLeft w:val="0"/>
      <w:marRight w:val="0"/>
      <w:marTop w:val="0"/>
      <w:marBottom w:val="0"/>
      <w:divBdr>
        <w:top w:val="none" w:sz="0" w:space="0" w:color="auto"/>
        <w:left w:val="none" w:sz="0" w:space="0" w:color="auto"/>
        <w:bottom w:val="none" w:sz="0" w:space="0" w:color="auto"/>
        <w:right w:val="none" w:sz="0" w:space="0" w:color="auto"/>
      </w:divBdr>
    </w:div>
    <w:div w:id="1946889154">
      <w:marLeft w:val="0"/>
      <w:marRight w:val="0"/>
      <w:marTop w:val="0"/>
      <w:marBottom w:val="0"/>
      <w:divBdr>
        <w:top w:val="none" w:sz="0" w:space="0" w:color="auto"/>
        <w:left w:val="none" w:sz="0" w:space="0" w:color="auto"/>
        <w:bottom w:val="none" w:sz="0" w:space="0" w:color="auto"/>
        <w:right w:val="none" w:sz="0" w:space="0" w:color="auto"/>
      </w:divBdr>
    </w:div>
    <w:div w:id="1946889155">
      <w:marLeft w:val="0"/>
      <w:marRight w:val="0"/>
      <w:marTop w:val="0"/>
      <w:marBottom w:val="0"/>
      <w:divBdr>
        <w:top w:val="none" w:sz="0" w:space="0" w:color="auto"/>
        <w:left w:val="none" w:sz="0" w:space="0" w:color="auto"/>
        <w:bottom w:val="none" w:sz="0" w:space="0" w:color="auto"/>
        <w:right w:val="none" w:sz="0" w:space="0" w:color="auto"/>
      </w:divBdr>
    </w:div>
    <w:div w:id="1946889156">
      <w:marLeft w:val="0"/>
      <w:marRight w:val="0"/>
      <w:marTop w:val="0"/>
      <w:marBottom w:val="0"/>
      <w:divBdr>
        <w:top w:val="none" w:sz="0" w:space="0" w:color="auto"/>
        <w:left w:val="none" w:sz="0" w:space="0" w:color="auto"/>
        <w:bottom w:val="none" w:sz="0" w:space="0" w:color="auto"/>
        <w:right w:val="none" w:sz="0" w:space="0" w:color="auto"/>
      </w:divBdr>
    </w:div>
    <w:div w:id="1946889157">
      <w:marLeft w:val="0"/>
      <w:marRight w:val="0"/>
      <w:marTop w:val="0"/>
      <w:marBottom w:val="0"/>
      <w:divBdr>
        <w:top w:val="none" w:sz="0" w:space="0" w:color="auto"/>
        <w:left w:val="none" w:sz="0" w:space="0" w:color="auto"/>
        <w:bottom w:val="none" w:sz="0" w:space="0" w:color="auto"/>
        <w:right w:val="none" w:sz="0" w:space="0" w:color="auto"/>
      </w:divBdr>
    </w:div>
    <w:div w:id="1946889158">
      <w:marLeft w:val="0"/>
      <w:marRight w:val="0"/>
      <w:marTop w:val="0"/>
      <w:marBottom w:val="0"/>
      <w:divBdr>
        <w:top w:val="none" w:sz="0" w:space="0" w:color="auto"/>
        <w:left w:val="none" w:sz="0" w:space="0" w:color="auto"/>
        <w:bottom w:val="none" w:sz="0" w:space="0" w:color="auto"/>
        <w:right w:val="none" w:sz="0" w:space="0" w:color="auto"/>
      </w:divBdr>
    </w:div>
    <w:div w:id="1946889159">
      <w:marLeft w:val="0"/>
      <w:marRight w:val="0"/>
      <w:marTop w:val="0"/>
      <w:marBottom w:val="0"/>
      <w:divBdr>
        <w:top w:val="none" w:sz="0" w:space="0" w:color="auto"/>
        <w:left w:val="none" w:sz="0" w:space="0" w:color="auto"/>
        <w:bottom w:val="none" w:sz="0" w:space="0" w:color="auto"/>
        <w:right w:val="none" w:sz="0" w:space="0" w:color="auto"/>
      </w:divBdr>
    </w:div>
    <w:div w:id="1946889160">
      <w:marLeft w:val="0"/>
      <w:marRight w:val="0"/>
      <w:marTop w:val="0"/>
      <w:marBottom w:val="0"/>
      <w:divBdr>
        <w:top w:val="none" w:sz="0" w:space="0" w:color="auto"/>
        <w:left w:val="none" w:sz="0" w:space="0" w:color="auto"/>
        <w:bottom w:val="none" w:sz="0" w:space="0" w:color="auto"/>
        <w:right w:val="none" w:sz="0" w:space="0" w:color="auto"/>
      </w:divBdr>
    </w:div>
    <w:div w:id="1946889161">
      <w:marLeft w:val="0"/>
      <w:marRight w:val="0"/>
      <w:marTop w:val="0"/>
      <w:marBottom w:val="0"/>
      <w:divBdr>
        <w:top w:val="none" w:sz="0" w:space="0" w:color="auto"/>
        <w:left w:val="none" w:sz="0" w:space="0" w:color="auto"/>
        <w:bottom w:val="none" w:sz="0" w:space="0" w:color="auto"/>
        <w:right w:val="none" w:sz="0" w:space="0" w:color="auto"/>
      </w:divBdr>
    </w:div>
    <w:div w:id="1946889162">
      <w:marLeft w:val="0"/>
      <w:marRight w:val="0"/>
      <w:marTop w:val="0"/>
      <w:marBottom w:val="0"/>
      <w:divBdr>
        <w:top w:val="none" w:sz="0" w:space="0" w:color="auto"/>
        <w:left w:val="none" w:sz="0" w:space="0" w:color="auto"/>
        <w:bottom w:val="none" w:sz="0" w:space="0" w:color="auto"/>
        <w:right w:val="none" w:sz="0" w:space="0" w:color="auto"/>
      </w:divBdr>
    </w:div>
    <w:div w:id="1946889163">
      <w:marLeft w:val="0"/>
      <w:marRight w:val="0"/>
      <w:marTop w:val="0"/>
      <w:marBottom w:val="0"/>
      <w:divBdr>
        <w:top w:val="none" w:sz="0" w:space="0" w:color="auto"/>
        <w:left w:val="none" w:sz="0" w:space="0" w:color="auto"/>
        <w:bottom w:val="none" w:sz="0" w:space="0" w:color="auto"/>
        <w:right w:val="none" w:sz="0" w:space="0" w:color="auto"/>
      </w:divBdr>
    </w:div>
    <w:div w:id="1946889164">
      <w:marLeft w:val="0"/>
      <w:marRight w:val="0"/>
      <w:marTop w:val="0"/>
      <w:marBottom w:val="0"/>
      <w:divBdr>
        <w:top w:val="none" w:sz="0" w:space="0" w:color="auto"/>
        <w:left w:val="none" w:sz="0" w:space="0" w:color="auto"/>
        <w:bottom w:val="none" w:sz="0" w:space="0" w:color="auto"/>
        <w:right w:val="none" w:sz="0" w:space="0" w:color="auto"/>
      </w:divBdr>
    </w:div>
    <w:div w:id="1946889165">
      <w:marLeft w:val="0"/>
      <w:marRight w:val="0"/>
      <w:marTop w:val="0"/>
      <w:marBottom w:val="0"/>
      <w:divBdr>
        <w:top w:val="none" w:sz="0" w:space="0" w:color="auto"/>
        <w:left w:val="none" w:sz="0" w:space="0" w:color="auto"/>
        <w:bottom w:val="none" w:sz="0" w:space="0" w:color="auto"/>
        <w:right w:val="none" w:sz="0" w:space="0" w:color="auto"/>
      </w:divBdr>
    </w:div>
    <w:div w:id="1946889166">
      <w:marLeft w:val="0"/>
      <w:marRight w:val="0"/>
      <w:marTop w:val="0"/>
      <w:marBottom w:val="0"/>
      <w:divBdr>
        <w:top w:val="none" w:sz="0" w:space="0" w:color="auto"/>
        <w:left w:val="none" w:sz="0" w:space="0" w:color="auto"/>
        <w:bottom w:val="none" w:sz="0" w:space="0" w:color="auto"/>
        <w:right w:val="none" w:sz="0" w:space="0" w:color="auto"/>
      </w:divBdr>
    </w:div>
    <w:div w:id="1946889167">
      <w:marLeft w:val="0"/>
      <w:marRight w:val="0"/>
      <w:marTop w:val="0"/>
      <w:marBottom w:val="0"/>
      <w:divBdr>
        <w:top w:val="none" w:sz="0" w:space="0" w:color="auto"/>
        <w:left w:val="none" w:sz="0" w:space="0" w:color="auto"/>
        <w:bottom w:val="none" w:sz="0" w:space="0" w:color="auto"/>
        <w:right w:val="none" w:sz="0" w:space="0" w:color="auto"/>
      </w:divBdr>
    </w:div>
    <w:div w:id="1946889168">
      <w:marLeft w:val="0"/>
      <w:marRight w:val="0"/>
      <w:marTop w:val="0"/>
      <w:marBottom w:val="0"/>
      <w:divBdr>
        <w:top w:val="none" w:sz="0" w:space="0" w:color="auto"/>
        <w:left w:val="none" w:sz="0" w:space="0" w:color="auto"/>
        <w:bottom w:val="none" w:sz="0" w:space="0" w:color="auto"/>
        <w:right w:val="none" w:sz="0" w:space="0" w:color="auto"/>
      </w:divBdr>
    </w:div>
    <w:div w:id="1946889169">
      <w:marLeft w:val="0"/>
      <w:marRight w:val="0"/>
      <w:marTop w:val="0"/>
      <w:marBottom w:val="0"/>
      <w:divBdr>
        <w:top w:val="none" w:sz="0" w:space="0" w:color="auto"/>
        <w:left w:val="none" w:sz="0" w:space="0" w:color="auto"/>
        <w:bottom w:val="none" w:sz="0" w:space="0" w:color="auto"/>
        <w:right w:val="none" w:sz="0" w:space="0" w:color="auto"/>
      </w:divBdr>
    </w:div>
    <w:div w:id="1946889170">
      <w:marLeft w:val="0"/>
      <w:marRight w:val="0"/>
      <w:marTop w:val="0"/>
      <w:marBottom w:val="0"/>
      <w:divBdr>
        <w:top w:val="none" w:sz="0" w:space="0" w:color="auto"/>
        <w:left w:val="none" w:sz="0" w:space="0" w:color="auto"/>
        <w:bottom w:val="none" w:sz="0" w:space="0" w:color="auto"/>
        <w:right w:val="none" w:sz="0" w:space="0" w:color="auto"/>
      </w:divBdr>
    </w:div>
    <w:div w:id="1946889171">
      <w:marLeft w:val="0"/>
      <w:marRight w:val="0"/>
      <w:marTop w:val="0"/>
      <w:marBottom w:val="0"/>
      <w:divBdr>
        <w:top w:val="none" w:sz="0" w:space="0" w:color="auto"/>
        <w:left w:val="none" w:sz="0" w:space="0" w:color="auto"/>
        <w:bottom w:val="none" w:sz="0" w:space="0" w:color="auto"/>
        <w:right w:val="none" w:sz="0" w:space="0" w:color="auto"/>
      </w:divBdr>
    </w:div>
    <w:div w:id="1946889172">
      <w:marLeft w:val="0"/>
      <w:marRight w:val="0"/>
      <w:marTop w:val="0"/>
      <w:marBottom w:val="0"/>
      <w:divBdr>
        <w:top w:val="none" w:sz="0" w:space="0" w:color="auto"/>
        <w:left w:val="none" w:sz="0" w:space="0" w:color="auto"/>
        <w:bottom w:val="none" w:sz="0" w:space="0" w:color="auto"/>
        <w:right w:val="none" w:sz="0" w:space="0" w:color="auto"/>
      </w:divBdr>
    </w:div>
    <w:div w:id="1946889173">
      <w:marLeft w:val="0"/>
      <w:marRight w:val="0"/>
      <w:marTop w:val="0"/>
      <w:marBottom w:val="0"/>
      <w:divBdr>
        <w:top w:val="none" w:sz="0" w:space="0" w:color="auto"/>
        <w:left w:val="none" w:sz="0" w:space="0" w:color="auto"/>
        <w:bottom w:val="none" w:sz="0" w:space="0" w:color="auto"/>
        <w:right w:val="none" w:sz="0" w:space="0" w:color="auto"/>
      </w:divBdr>
    </w:div>
    <w:div w:id="1946889174">
      <w:marLeft w:val="0"/>
      <w:marRight w:val="0"/>
      <w:marTop w:val="0"/>
      <w:marBottom w:val="0"/>
      <w:divBdr>
        <w:top w:val="none" w:sz="0" w:space="0" w:color="auto"/>
        <w:left w:val="none" w:sz="0" w:space="0" w:color="auto"/>
        <w:bottom w:val="none" w:sz="0" w:space="0" w:color="auto"/>
        <w:right w:val="none" w:sz="0" w:space="0" w:color="auto"/>
      </w:divBdr>
    </w:div>
    <w:div w:id="1946889175">
      <w:marLeft w:val="0"/>
      <w:marRight w:val="0"/>
      <w:marTop w:val="0"/>
      <w:marBottom w:val="0"/>
      <w:divBdr>
        <w:top w:val="none" w:sz="0" w:space="0" w:color="auto"/>
        <w:left w:val="none" w:sz="0" w:space="0" w:color="auto"/>
        <w:bottom w:val="none" w:sz="0" w:space="0" w:color="auto"/>
        <w:right w:val="none" w:sz="0" w:space="0" w:color="auto"/>
      </w:divBdr>
    </w:div>
    <w:div w:id="20765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M_yldplank_T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0CE00DF-FF4A-49A4-887C-DCA8CF23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M_yldplank_TNR</Template>
  <TotalTime>161</TotalTime>
  <Pages>5</Pages>
  <Words>1687</Words>
  <Characters>13336</Characters>
  <Application>Microsoft Office Word</Application>
  <DocSecurity>0</DocSecurity>
  <Lines>111</Lines>
  <Paragraphs>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Liia Krumm</cp:lastModifiedBy>
  <cp:revision>17</cp:revision>
  <cp:lastPrinted>2017-10-31T08:11:00Z</cp:lastPrinted>
  <dcterms:created xsi:type="dcterms:W3CDTF">2019-08-12T05:56:00Z</dcterms:created>
  <dcterms:modified xsi:type="dcterms:W3CDTF">2019-08-12T08:40:00Z</dcterms:modified>
</cp:coreProperties>
</file>