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250232">
        <w:rPr>
          <w:rFonts w:cs="Tahoma"/>
          <w:b/>
          <w:bCs/>
        </w:rPr>
        <w:t>muutmine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474665" w:rsidRDefault="00474665" w:rsidP="00D0192E">
      <w:pPr>
        <w:spacing w:line="240" w:lineRule="auto"/>
      </w:pPr>
    </w:p>
    <w:p w:rsidR="003C2BD6" w:rsidRDefault="00C86DB1" w:rsidP="003C2BD6">
      <w:pPr>
        <w:spacing w:line="240" w:lineRule="auto"/>
      </w:pPr>
      <w:r>
        <w:rPr>
          <w:lang w:eastAsia="en-US"/>
        </w:rPr>
        <w:t xml:space="preserve">Saare Yachts OÜ  </w:t>
      </w:r>
      <w:r>
        <w:t>(registrikood 14086815</w:t>
      </w:r>
      <w:r w:rsidR="00B46649">
        <w:t xml:space="preserve">) </w:t>
      </w:r>
      <w:r w:rsidR="00474665">
        <w:t xml:space="preserve">(edaspidi ka käitaja) esitas </w:t>
      </w:r>
      <w:r w:rsidR="00F67815">
        <w:t>2</w:t>
      </w:r>
      <w:r w:rsidR="003C2BD6">
        <w:t>6</w:t>
      </w:r>
      <w:r w:rsidR="00474665">
        <w:t>.0</w:t>
      </w:r>
      <w:r w:rsidR="00B46649">
        <w:t>6</w:t>
      </w:r>
      <w:r w:rsidR="00474665">
        <w:t>.201</w:t>
      </w:r>
      <w:r w:rsidR="00F67815">
        <w:t>9</w:t>
      </w:r>
      <w:r w:rsidR="00474665">
        <w:t xml:space="preserve"> Keskkonnaametile (edaspidi ka loa andja) õhusaasteloa</w:t>
      </w:r>
      <w:r w:rsidR="00B46649">
        <w:t xml:space="preserve"> nr L.ÕV/3</w:t>
      </w:r>
      <w:r>
        <w:t>00347</w:t>
      </w:r>
      <w:r w:rsidR="00B46649">
        <w:t xml:space="preserve"> muutmise</w:t>
      </w:r>
      <w:r w:rsidR="00474665">
        <w:t xml:space="preserve"> taotluse</w:t>
      </w:r>
      <w:r w:rsidR="00474665">
        <w:rPr>
          <w:rFonts w:eastAsia="Times New Roman"/>
          <w:kern w:val="0"/>
          <w:lang w:eastAsia="en-US" w:bidi="ar-SA"/>
        </w:rPr>
        <w:t xml:space="preserve"> ja selle lisaks oleva lubatud heitkoguste projekti (edaspidi LHK projekt)</w:t>
      </w:r>
      <w:r w:rsidR="00474665">
        <w:t>.</w:t>
      </w:r>
      <w:r w:rsidR="00474665">
        <w:rPr>
          <w:rFonts w:eastAsia="Times New Roman"/>
          <w:kern w:val="0"/>
          <w:lang w:eastAsia="en-US" w:bidi="ar-SA"/>
        </w:rPr>
        <w:t xml:space="preserve"> </w:t>
      </w:r>
      <w:r w:rsidR="00474665">
        <w:t xml:space="preserve">Taotlus registreeriti Keskkonnaameti dokumendihaldussüsteemis </w:t>
      </w:r>
      <w:r w:rsidR="00F67815">
        <w:t>numbriga</w:t>
      </w:r>
      <w:r w:rsidR="00474665">
        <w:t> 15- 2/1</w:t>
      </w:r>
      <w:r w:rsidR="00F67815">
        <w:t>9</w:t>
      </w:r>
      <w:r w:rsidR="00474665">
        <w:t>/</w:t>
      </w:r>
      <w:r w:rsidR="00B46649">
        <w:t>10</w:t>
      </w:r>
      <w:r w:rsidR="003C2BD6">
        <w:t>802</w:t>
      </w:r>
      <w:r w:rsidR="00474665">
        <w:t>.</w:t>
      </w:r>
      <w:r w:rsidR="003C2BD6">
        <w:t xml:space="preserve"> Õ</w:t>
      </w:r>
      <w:r w:rsidR="003C2BD6" w:rsidRPr="0069310B">
        <w:t>husaastel</w:t>
      </w:r>
      <w:r w:rsidR="003C2BD6">
        <w:t>uba nr L.ÕV/300347 on käitajale antud</w:t>
      </w:r>
      <w:r w:rsidR="003C2BD6" w:rsidRPr="00DE3199">
        <w:t xml:space="preserve"> </w:t>
      </w:r>
      <w:r w:rsidR="003C2BD6">
        <w:t xml:space="preserve">Saare maakonnas Saaremaa vallas Nasva alevikus aadressil Sadama tee 10 paikneval katastriüksusel (katastritunnus 34804:001:0125) </w:t>
      </w:r>
      <w:r w:rsidR="003C2BD6">
        <w:rPr>
          <w:bCs/>
        </w:rPr>
        <w:t>paiknevatest heiteallikatest saasteainete välisõhku väljutamiseks.</w:t>
      </w:r>
      <w:r w:rsidR="003C2BD6" w:rsidRPr="003C3698">
        <w:t xml:space="preserve"> </w:t>
      </w:r>
      <w:r w:rsidR="003C2BD6" w:rsidRPr="006704FD">
        <w:t xml:space="preserve">Käitaja taotleb õhusaasteloa muutmist seoses </w:t>
      </w:r>
      <w:r w:rsidR="003C2BD6">
        <w:t>tehnoloogiliste muudatustega tootmises (infusioonmeetodi kasutusele võtmine vaikude pealekandmisel) ja uute kemikaalide kasutusele võtmisega</w:t>
      </w:r>
      <w:r w:rsidR="003C2BD6" w:rsidRPr="006704FD">
        <w:t>.</w:t>
      </w:r>
      <w:r w:rsidR="003C2BD6">
        <w:t xml:space="preserve"> </w:t>
      </w:r>
    </w:p>
    <w:p w:rsidR="003C2BD6" w:rsidRDefault="003C2BD6" w:rsidP="003C2BD6">
      <w:pPr>
        <w:spacing w:before="240" w:line="240" w:lineRule="auto"/>
      </w:pPr>
      <w:r>
        <w:t>Käitaja põhitegevusalaks on lõbusõidu- ja sportpaatide ehitus (EMTAK kood 30121). Jahtide kerede ja detailide valmistamiseks kasutatakse erinevaid vaike. Vaikude pealekandmiseks kasutatakse nii infusioonmeetodit kui ka käsilamineerimist. Käitises on 8 heiteallikat: lamineerimisruumi ja koosteruumi ventilatsiooniavad, värvimisruumi ventilatsioon ning katlamaja (0,375 MW</w:t>
      </w:r>
      <w:r>
        <w:rPr>
          <w:vertAlign w:val="subscript"/>
        </w:rPr>
        <w:t>th</w:t>
      </w:r>
      <w:r>
        <w:t>). Tootmises kulub aastas puitpindade viimistlemiseks ja jahtide põhja värvimiseks kuni 3 tonni lakki, värvi, kõvendit ja lahustit ning jahtide kerede, tekkide jms valmistamiseks kuni 21 tonni erinevaid vaike ja 1,2 tonni atsetooni. Kemikaalidest eraldub välisõhku kokku kuni 2,992 tonni erinevaid lenduvaid orgaanilisi ühendeid. Katlamajas kulub aastas kuni 100 tonni puitbriketti, mille põletamisel eraldatakse välisõhku kokku kuni 2,</w:t>
      </w:r>
      <w:r w:rsidRPr="001149BA">
        <w:t>64</w:t>
      </w:r>
      <w:r>
        <w:rPr>
          <w:lang w:val="ru-RU"/>
        </w:rPr>
        <w:t> </w:t>
      </w:r>
      <w:r w:rsidRPr="001149BA">
        <w:t>tonni</w:t>
      </w:r>
      <w:r>
        <w:t xml:space="preserve"> osakesi, lämmastikoksiide, süsinikoksiidi, vääveldioksiidi, ammoniaaki ja lenduvaid orgaanilisi ühendeid. </w:t>
      </w:r>
    </w:p>
    <w:p w:rsidR="003C2BD6" w:rsidRDefault="003C2BD6" w:rsidP="003C2BD6">
      <w:pPr>
        <w:pStyle w:val="Snum"/>
      </w:pPr>
    </w:p>
    <w:p w:rsidR="003C2BD6" w:rsidRDefault="003C2BD6" w:rsidP="003C2BD6">
      <w:pPr>
        <w:pStyle w:val="Snum"/>
      </w:pPr>
      <w:r>
        <w:t xml:space="preserve">Käitise tootmisterritoorium paikneb 100% tootmismaal. Käitise tootmisterritooriumi ümbritsevad põhjas ja lõunas sihtotstarbeta maad, läänes tootmismaa ja idas ärimaa. Elamualad paiknevad käitisest põhja- ja kirdesuunas. Lähimad elamud asuvad käitisest põhjasuunas </w:t>
      </w:r>
      <w:r>
        <w:rPr>
          <w:i/>
        </w:rPr>
        <w:t>ca</w:t>
      </w:r>
      <w:r>
        <w:t xml:space="preserve"> 200 m kaugusel. </w:t>
      </w:r>
      <w:r w:rsidRPr="0032084D">
        <w:rPr>
          <w:rFonts w:eastAsia="Calibri"/>
          <w:color w:val="000000"/>
        </w:rPr>
        <w:t>Käitis</w:t>
      </w:r>
      <w:r>
        <w:rPr>
          <w:rFonts w:eastAsia="Calibri"/>
          <w:color w:val="000000"/>
        </w:rPr>
        <w:t xml:space="preserve"> </w:t>
      </w:r>
      <w:r w:rsidRPr="0032084D">
        <w:rPr>
          <w:rFonts w:eastAsia="Calibri"/>
          <w:color w:val="000000"/>
        </w:rPr>
        <w:t>ei asu kaitse- ega hoiualal, Natura 2000 linnu- ega loodusalal.</w:t>
      </w:r>
      <w:r>
        <w:rPr>
          <w:rFonts w:eastAsia="Calibri"/>
          <w:color w:val="000000"/>
        </w:rPr>
        <w:t xml:space="preserve"> </w:t>
      </w:r>
      <w:r>
        <w:rPr>
          <w:rFonts w:eastAsia="Calibri"/>
          <w:color w:val="000000" w:themeColor="text1"/>
        </w:rPr>
        <w:t>Käitise</w:t>
      </w:r>
      <w:r w:rsidRPr="00851BDD">
        <w:rPr>
          <w:rFonts w:eastAsia="Calibri"/>
          <w:color w:val="000000" w:themeColor="text1"/>
        </w:rPr>
        <w:t xml:space="preserve"> lähiümbrusesse ei jää kaitstavaid loodus- ega üksikobjekte.</w:t>
      </w:r>
      <w:r>
        <w:rPr>
          <w:rFonts w:eastAsia="Calibri"/>
          <w:color w:val="000000" w:themeColor="text1"/>
        </w:rPr>
        <w:t xml:space="preserve"> </w:t>
      </w:r>
      <w:r>
        <w:t xml:space="preserve">Lähimaks samalaadseks heiteallikaks on käitise naaberkinnistul asuv </w:t>
      </w:r>
      <w:r>
        <w:rPr>
          <w:rFonts w:cs="Times New Roman"/>
        </w:rPr>
        <w:t xml:space="preserve">OÜ Duschy (registrikood 10340369) katlamaja (registreeringu tõend nr PHRR/330344). Nimetatud katlamaja asub </w:t>
      </w:r>
      <w:r w:rsidRPr="00723B50">
        <w:rPr>
          <w:rFonts w:cs="Times New Roman"/>
        </w:rPr>
        <w:t>Saare maakonnas Saare</w:t>
      </w:r>
      <w:r>
        <w:rPr>
          <w:rFonts w:cs="Times New Roman"/>
        </w:rPr>
        <w:t>maa</w:t>
      </w:r>
      <w:r w:rsidRPr="00723B50">
        <w:rPr>
          <w:rFonts w:cs="Times New Roman"/>
        </w:rPr>
        <w:t xml:space="preserve"> vallas Nasva alevikus aadressil Sadama tee 1</w:t>
      </w:r>
      <w:r>
        <w:rPr>
          <w:rFonts w:cs="Times New Roman"/>
        </w:rPr>
        <w:t>2</w:t>
      </w:r>
      <w:r w:rsidRPr="00723B50">
        <w:rPr>
          <w:rFonts w:cs="Times New Roman"/>
        </w:rPr>
        <w:t xml:space="preserve"> paikneval katastriüksusel (katastritunnus 34804:001:012</w:t>
      </w:r>
      <w:r>
        <w:rPr>
          <w:rFonts w:cs="Times New Roman"/>
        </w:rPr>
        <w:t>7</w:t>
      </w:r>
      <w:r w:rsidRPr="00723B50">
        <w:rPr>
          <w:rFonts w:cs="Times New Roman"/>
        </w:rPr>
        <w:t>)</w:t>
      </w:r>
      <w:r>
        <w:rPr>
          <w:rFonts w:cs="Times New Roman"/>
        </w:rPr>
        <w:t>.</w:t>
      </w:r>
    </w:p>
    <w:p w:rsidR="00B46649" w:rsidRDefault="00B46649" w:rsidP="0025754D">
      <w:pPr>
        <w:pStyle w:val="Standard"/>
        <w:jc w:val="both"/>
      </w:pPr>
    </w:p>
    <w:p w:rsidR="003B3E69" w:rsidRDefault="001220BC" w:rsidP="003B3E69">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267DAA">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74 (edaspidi määrus nr 74)</w:t>
      </w:r>
      <w:r w:rsidR="00933427">
        <w:rPr>
          <w:color w:val="000000"/>
          <w:lang w:eastAsia="ar-SA" w:bidi="ar-SA"/>
        </w:rPr>
        <w:t xml:space="preserve">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w:t>
      </w:r>
      <w:r w:rsidR="003B3E69">
        <w:t xml:space="preserve">Loa andja juhtis </w:t>
      </w:r>
      <w:r w:rsidR="003C2BD6">
        <w:t>04</w:t>
      </w:r>
      <w:r w:rsidR="003B3E69">
        <w:t>.0</w:t>
      </w:r>
      <w:r w:rsidR="003C2BD6">
        <w:t>7</w:t>
      </w:r>
      <w:r w:rsidR="003B3E69">
        <w:t>.2019 kirjas nr 15-2/19/</w:t>
      </w:r>
      <w:r w:rsidR="00EA05E3">
        <w:t>10</w:t>
      </w:r>
      <w:r w:rsidR="003C2BD6">
        <w:t>802</w:t>
      </w:r>
      <w:r w:rsidR="003B3E69">
        <w:t>-2 käitaja tähelepanu mitme</w:t>
      </w:r>
      <w:r w:rsidR="00BB365E">
        <w:t>te</w:t>
      </w:r>
      <w:r w:rsidR="003B3E69">
        <w:t xml:space="preserve">le </w:t>
      </w:r>
      <w:r w:rsidR="00EA05E3">
        <w:t>vigadele</w:t>
      </w:r>
      <w:r w:rsidR="003B3E69">
        <w:t xml:space="preserve"> õhusaasteloa taotluses ja LHK projektis</w:t>
      </w:r>
      <w:r w:rsidR="00DA47F6">
        <w:t>.</w:t>
      </w:r>
      <w:r w:rsidR="00BB365E">
        <w:t xml:space="preserve"> </w:t>
      </w:r>
      <w:r w:rsidR="003B3E69" w:rsidRPr="00F231F2">
        <w:rPr>
          <w:rFonts w:cs="Tahoma"/>
        </w:rPr>
        <w:t>Käitaja esitas</w:t>
      </w:r>
      <w:r w:rsidR="003B3E69" w:rsidRPr="001B1C40">
        <w:rPr>
          <w:bCs/>
        </w:rPr>
        <w:t xml:space="preserve"> </w:t>
      </w:r>
      <w:r w:rsidR="00CB4171">
        <w:rPr>
          <w:bCs/>
        </w:rPr>
        <w:t>parandatud</w:t>
      </w:r>
      <w:r w:rsidR="003B3E69">
        <w:t xml:space="preserve"> õhusaasteloa taotluse ja</w:t>
      </w:r>
      <w:r w:rsidR="003B3E69" w:rsidRPr="00F231F2">
        <w:rPr>
          <w:rFonts w:cs="Tahoma"/>
        </w:rPr>
        <w:t xml:space="preserve"> LHK projekti Keskkonnaametile</w:t>
      </w:r>
      <w:r w:rsidR="003B3E69">
        <w:rPr>
          <w:rFonts w:cs="Tahoma"/>
        </w:rPr>
        <w:t xml:space="preserve"> </w:t>
      </w:r>
      <w:r w:rsidR="001E62E9">
        <w:rPr>
          <w:rFonts w:cs="Tahoma"/>
        </w:rPr>
        <w:t>05</w:t>
      </w:r>
      <w:r w:rsidR="003B3E69" w:rsidRPr="00F231F2">
        <w:rPr>
          <w:rFonts w:cs="Tahoma"/>
        </w:rPr>
        <w:t>.0</w:t>
      </w:r>
      <w:r w:rsidR="001E62E9">
        <w:rPr>
          <w:rFonts w:cs="Tahoma"/>
        </w:rPr>
        <w:t>8</w:t>
      </w:r>
      <w:r w:rsidR="003B3E69" w:rsidRPr="00F231F2">
        <w:rPr>
          <w:rFonts w:cs="Tahoma"/>
        </w:rPr>
        <w:t>.201</w:t>
      </w:r>
      <w:r w:rsidR="003B3E69">
        <w:rPr>
          <w:rFonts w:cs="Tahoma"/>
        </w:rPr>
        <w:t>9</w:t>
      </w:r>
      <w:r w:rsidR="003B3E69" w:rsidRPr="00F231F2">
        <w:rPr>
          <w:rFonts w:cs="Tahoma"/>
        </w:rPr>
        <w:t xml:space="preserve"> </w:t>
      </w:r>
      <w:r w:rsidR="003B3E69">
        <w:t>nr 15-2/19/</w:t>
      </w:r>
      <w:r w:rsidR="00044D32">
        <w:t>10</w:t>
      </w:r>
      <w:r w:rsidR="001E62E9">
        <w:t>802</w:t>
      </w:r>
      <w:r w:rsidR="003B3E69">
        <w:t>-</w:t>
      </w:r>
      <w:r w:rsidR="001E62E9">
        <w:t>3</w:t>
      </w:r>
      <w:r w:rsidR="003B3E69">
        <w:t>. Keskkonnaamet nõustus esitatud taotlusega ja</w:t>
      </w:r>
      <w:r w:rsidR="003B3E69">
        <w:rPr>
          <w:spacing w:val="4"/>
        </w:rPr>
        <w:t xml:space="preserve"> teatas käitaja</w:t>
      </w:r>
      <w:r w:rsidR="008B3BE4">
        <w:rPr>
          <w:spacing w:val="4"/>
        </w:rPr>
        <w:t>le</w:t>
      </w:r>
      <w:r w:rsidR="003B3E69">
        <w:rPr>
          <w:spacing w:val="4"/>
        </w:rPr>
        <w:t xml:space="preserve"> </w:t>
      </w:r>
      <w:r w:rsidR="001E62E9">
        <w:rPr>
          <w:spacing w:val="4"/>
        </w:rPr>
        <w:t>06</w:t>
      </w:r>
      <w:r w:rsidR="003B3E69">
        <w:rPr>
          <w:spacing w:val="4"/>
        </w:rPr>
        <w:t>.0</w:t>
      </w:r>
      <w:r w:rsidR="001E62E9">
        <w:rPr>
          <w:spacing w:val="4"/>
        </w:rPr>
        <w:t>8</w:t>
      </w:r>
      <w:r w:rsidR="003B3E69">
        <w:rPr>
          <w:spacing w:val="4"/>
        </w:rPr>
        <w:t xml:space="preserve">.2019 õhusaasteloa </w:t>
      </w:r>
      <w:r w:rsidR="004B5F11">
        <w:rPr>
          <w:spacing w:val="4"/>
        </w:rPr>
        <w:t>muutmise</w:t>
      </w:r>
      <w:r w:rsidR="003B3E69">
        <w:t xml:space="preserve"> menetluse algatamisest.</w:t>
      </w:r>
    </w:p>
    <w:p w:rsidR="0025754D" w:rsidRDefault="0025754D" w:rsidP="00267DAA">
      <w:pPr>
        <w:spacing w:line="240" w:lineRule="auto"/>
      </w:pPr>
    </w:p>
    <w:p w:rsidR="00441E5A" w:rsidRDefault="00267DAA" w:rsidP="00441E5A">
      <w:pPr>
        <w:spacing w:line="240" w:lineRule="auto"/>
        <w:rPr>
          <w:sz w:val="23"/>
          <w:szCs w:val="23"/>
        </w:rPr>
      </w:pPr>
      <w:r>
        <w:t>Ke</w:t>
      </w:r>
      <w:r w:rsidR="007812F5">
        <w:t xml:space="preserve">skkonnaseadustiku üldosa seaduse (edaspidi </w:t>
      </w:r>
      <w:r w:rsidR="004F7CCB">
        <w:t>KeÜS</w:t>
      </w:r>
      <w:r w:rsidR="007812F5">
        <w:t>)</w:t>
      </w:r>
      <w:r w:rsidR="004F7CCB">
        <w:t xml:space="preserve"> § 47 lõike 2 alusel avalikustab Keskkonnaamet teate õhusaasteloa taotluse menetlusse võtmise kohta ametlikus väljaandes </w:t>
      </w:r>
      <w:r w:rsidR="004F7CCB">
        <w:lastRenderedPageBreak/>
        <w:t>Ametlikud Teadaanded (</w:t>
      </w:r>
      <w:r w:rsidR="004F7CCB" w:rsidRPr="00510547">
        <w:t>www.ametlikudteadaanded.ee</w:t>
      </w:r>
      <w:r w:rsidR="004F7CCB">
        <w:t>) ja kohalikus või maakondlikus ajalehes.</w:t>
      </w:r>
      <w:r w:rsidR="00441E5A">
        <w:t xml:space="preserve"> Teate võib jätta kohalikus või maakondlikus ajalehes avaldamata, kui kavandastud tegevusega kaasnev keskkonnahäiring või keskkonnarisk on nii väike, et selle vastu puudub piisav avalik huvi. </w:t>
      </w:r>
      <w:r w:rsidR="00441E5A">
        <w:rPr>
          <w:sz w:val="23"/>
          <w:szCs w:val="23"/>
        </w:rPr>
        <w:t>KeÜS § 46 lõike 1 kohaselt teavitab loa andja keskkonnaloa taotluse esitamisest isikut, kelle õigusi keskkonnaloa andmisega või selle andmisest keeldumisega võidakse rikkuda või kelle kohustusi puudutada, sh kavandatava tegevuse asukoha kinnisasjaga piirneva kinnisasja omanikku. Sama paragrahvi lõike 1</w:t>
      </w:r>
      <w:r w:rsidR="00441E5A">
        <w:rPr>
          <w:sz w:val="16"/>
          <w:szCs w:val="16"/>
        </w:rPr>
        <w:t xml:space="preserve"> </w:t>
      </w:r>
      <w:r w:rsidR="00441E5A">
        <w:rPr>
          <w:sz w:val="23"/>
          <w:szCs w:val="23"/>
        </w:rPr>
        <w:t>kohaselt võib keskkonnaloa andja jätta kavandatud tegevuse asukoha kinnisasjaga piirneva kinnisasja omaniku teavitamata, kui kavandataval tegevusel on väheoluline mõju.</w:t>
      </w:r>
    </w:p>
    <w:p w:rsidR="00066D62" w:rsidRDefault="00066D62" w:rsidP="00441E5A">
      <w:pPr>
        <w:spacing w:line="240" w:lineRule="auto"/>
      </w:pPr>
    </w:p>
    <w:p w:rsidR="004F7CCB" w:rsidRPr="004B5F11" w:rsidRDefault="00441E5A" w:rsidP="004F7CCB">
      <w:pPr>
        <w:spacing w:line="240" w:lineRule="auto"/>
      </w:pPr>
      <w:r>
        <w:t xml:space="preserve">Kuna </w:t>
      </w:r>
      <w:r w:rsidR="00805632">
        <w:t>kõigi käitisest välisõhku heidetavate saasteainete õhukvaliteedi tasemed jäävad lähimate elamute juures madalaks, ületamata 20% saasteainele lubatud piirväärtusest</w:t>
      </w:r>
      <w:r>
        <w:t>, käitises puuduvad olulised müraallikad</w:t>
      </w:r>
      <w:r w:rsidR="00805632">
        <w:t xml:space="preserve"> ja</w:t>
      </w:r>
      <w:r>
        <w:t xml:space="preserve"> käitis ei põhjusta lõhnahäiringu</w:t>
      </w:r>
      <w:r w:rsidR="00805632">
        <w:t>id (samuti puuduvad vastavasisulised kaebused)</w:t>
      </w:r>
      <w:r>
        <w:t xml:space="preserve"> ning eeldatavalt  puudub kavandatava tegevuse vastu muu oluline avalik huvi, siis jättis Keskkonnaamet teate õhusaasteloa taotluse menetlusse võtmise kohta kohalikus või maakondlikus ajalehes avaldamata </w:t>
      </w:r>
      <w:r>
        <w:rPr>
          <w:sz w:val="23"/>
          <w:szCs w:val="23"/>
        </w:rPr>
        <w:t xml:space="preserve">ning kavandatava tegevuse asukoha kinnisasjaga piirneva kinnisasja omanikud teavitamata. </w:t>
      </w:r>
      <w:r>
        <w:t>Keskkonnaamet avaldas õhusaasteloa</w:t>
      </w:r>
      <w:r w:rsidRPr="001620BB">
        <w:t xml:space="preserve"> </w:t>
      </w:r>
      <w:r>
        <w:t xml:space="preserve">taotluse menetlusse võtmise teate ametlikus väljaandes Ametlikud Teadaanded </w:t>
      </w:r>
      <w:r w:rsidR="00805632">
        <w:t>08</w:t>
      </w:r>
      <w:r>
        <w:t>.</w:t>
      </w:r>
      <w:r w:rsidR="008B277C">
        <w:t>0</w:t>
      </w:r>
      <w:r w:rsidR="00805632">
        <w:t>8</w:t>
      </w:r>
      <w:r>
        <w:t>.201</w:t>
      </w:r>
      <w:r w:rsidR="00C071E1">
        <w:t>9</w:t>
      </w:r>
      <w:r>
        <w:t xml:space="preserve">. </w:t>
      </w:r>
      <w:r w:rsidR="004F7CCB">
        <w:t>Keskkonnaamet</w:t>
      </w:r>
      <w:r w:rsidR="00606840">
        <w:t xml:space="preserve"> määras</w:t>
      </w:r>
      <w:r w:rsidR="004F7CCB">
        <w:t xml:space="preserve"> taotlusele ettepanekute ja/või vastuväidete esitamise ajaks </w:t>
      </w:r>
      <w:r w:rsidR="005546F6">
        <w:t>kaks</w:t>
      </w:r>
      <w:r w:rsidR="004F7CCB">
        <w:t xml:space="preserve"> nädalat taotluse kättesaamisest arvates. Ettepanekuid ja/või vastuväiteid </w:t>
      </w:r>
      <w:r w:rsidR="004B5F11" w:rsidRPr="00DA47F6">
        <w:t>ei l</w:t>
      </w:r>
      <w:r w:rsidR="004F7CCB" w:rsidRPr="00DA47F6">
        <w:t>aekunud</w:t>
      </w:r>
      <w:r w:rsidR="004F7CCB" w:rsidRPr="004B5F11">
        <w:t xml:space="preserve">. </w:t>
      </w:r>
    </w:p>
    <w:p w:rsidR="004F10AB" w:rsidRDefault="004F10AB" w:rsidP="00486540">
      <w:pPr>
        <w:tabs>
          <w:tab w:val="left" w:pos="130"/>
        </w:tabs>
        <w:spacing w:line="240" w:lineRule="auto"/>
      </w:pPr>
    </w:p>
    <w:p w:rsidR="00762BA0" w:rsidRDefault="004F7CCB" w:rsidP="00762BA0">
      <w:pPr>
        <w:tabs>
          <w:tab w:val="left" w:pos="130"/>
        </w:tabs>
        <w:spacing w:line="240" w:lineRule="auto"/>
        <w:rPr>
          <w:spacing w:val="4"/>
        </w:rPr>
      </w:pPr>
      <w:r>
        <w:t xml:space="preserve">Keskkonnaamet </w:t>
      </w:r>
      <w:r w:rsidR="00606840">
        <w:t>saatis</w:t>
      </w:r>
      <w:r w:rsidR="0098430B" w:rsidRPr="0098430B">
        <w:t xml:space="preserve"> </w:t>
      </w:r>
      <w:r w:rsidR="0098430B">
        <w:t>tulenevalt KeÜS § 43 lõikest 1</w:t>
      </w:r>
      <w:r w:rsidR="00606840">
        <w:t xml:space="preserve"> õhusaasteloa taotluse</w:t>
      </w:r>
      <w:r>
        <w:t xml:space="preserve"> </w:t>
      </w:r>
      <w:r w:rsidR="00762BA0">
        <w:t>08</w:t>
      </w:r>
      <w:r>
        <w:t>.</w:t>
      </w:r>
      <w:r w:rsidR="005915A8">
        <w:t>0</w:t>
      </w:r>
      <w:r w:rsidR="00762BA0">
        <w:t>8</w:t>
      </w:r>
      <w:r>
        <w:t>.201</w:t>
      </w:r>
      <w:r w:rsidR="00606840">
        <w:t>9</w:t>
      </w:r>
      <w:r>
        <w:t xml:space="preserve"> kirjaga nr 15-2/1</w:t>
      </w:r>
      <w:r w:rsidR="00606840">
        <w:t>9</w:t>
      </w:r>
      <w:r>
        <w:t>/</w:t>
      </w:r>
      <w:r w:rsidR="000F09F7">
        <w:t>10</w:t>
      </w:r>
      <w:r w:rsidR="00762BA0">
        <w:t>802-5</w:t>
      </w:r>
      <w:r w:rsidR="0098430B">
        <w:t xml:space="preserve"> </w:t>
      </w:r>
      <w:r w:rsidR="00762BA0">
        <w:t>Saaremaa</w:t>
      </w:r>
      <w:r w:rsidR="00606840">
        <w:t xml:space="preserve"> </w:t>
      </w:r>
      <w:r w:rsidR="000F09F7">
        <w:t>Valla</w:t>
      </w:r>
      <w:r w:rsidR="00606840">
        <w:t>valitsusele</w:t>
      </w:r>
      <w:r w:rsidRPr="002E368E">
        <w:rPr>
          <w:spacing w:val="4"/>
        </w:rPr>
        <w:t xml:space="preserve"> arvamuse saamiseks.</w:t>
      </w:r>
      <w:r>
        <w:rPr>
          <w:spacing w:val="4"/>
        </w:rPr>
        <w:t xml:space="preserve"> Kohalikul omavalitsusel on KeÜS § 43 lõike 2</w:t>
      </w:r>
      <w:r w:rsidR="0098430B">
        <w:rPr>
          <w:spacing w:val="4"/>
        </w:rPr>
        <w:t xml:space="preserve"> kohaselt</w:t>
      </w:r>
      <w:r>
        <w:rPr>
          <w:spacing w:val="4"/>
        </w:rPr>
        <w:t xml:space="preserve"> õigus esitada õhusaasteloa taotluse kohta</w:t>
      </w:r>
      <w:r w:rsidR="0098430B">
        <w:rPr>
          <w:spacing w:val="4"/>
        </w:rPr>
        <w:t xml:space="preserve"> arvamus</w:t>
      </w:r>
      <w:r>
        <w:rPr>
          <w:spacing w:val="4"/>
        </w:rPr>
        <w:t xml:space="preserve"> ühe kuu jooksul taotluse saamisest arvates.</w:t>
      </w:r>
      <w:r w:rsidR="00FF5F6C">
        <w:rPr>
          <w:spacing w:val="4"/>
        </w:rPr>
        <w:t xml:space="preserve"> </w:t>
      </w:r>
      <w:r w:rsidR="00762BA0">
        <w:rPr>
          <w:spacing w:val="4"/>
        </w:rPr>
        <w:t>Ühtlasi informeeris Keskkonnaamet Saaremaa Vallavalitsust, et kui</w:t>
      </w:r>
      <w:r w:rsidR="00762BA0">
        <w:t xml:space="preserve"> kohalik omavalitsus oma arvamust määratud tähtajaks esitanud ei ole või palunud määratud tähtaega pikendada, võib Keskkonnaamet vastavalt HMS § 16 lõikele 2 lahendada ülalnimetatud saasteloa taotluse ilma kohaliku omavalitsuse arvamuseta. Ettepanekuid ja/või vastuväiteid </w:t>
      </w:r>
      <w:r w:rsidR="00DA47F6">
        <w:t xml:space="preserve"> ei </w:t>
      </w:r>
      <w:r w:rsidR="00762BA0" w:rsidRPr="00DA47F6">
        <w:t>laekunud</w:t>
      </w:r>
      <w:r w:rsidR="00762BA0">
        <w:rPr>
          <w:i/>
        </w:rPr>
        <w:t>.</w:t>
      </w:r>
    </w:p>
    <w:p w:rsidR="00762BA0" w:rsidRDefault="00762BA0" w:rsidP="00486540">
      <w:pPr>
        <w:tabs>
          <w:tab w:val="left" w:pos="130"/>
        </w:tabs>
        <w:spacing w:line="240" w:lineRule="auto"/>
        <w:rPr>
          <w:spacing w:val="4"/>
        </w:rPr>
      </w:pPr>
    </w:p>
    <w:p w:rsidR="004F7CCB" w:rsidRDefault="004F7CCB" w:rsidP="004F7CCB">
      <w:pPr>
        <w:spacing w:line="240" w:lineRule="auto"/>
      </w:pPr>
      <w:r>
        <w:t xml:space="preserve">KeÜS § 47 lõigete 2 ja 6 alusel avalikustab Keskkonnaamet teate õhusaasteloa </w:t>
      </w:r>
      <w:r w:rsidR="00541513">
        <w:t>andmise</w:t>
      </w:r>
      <w:r>
        <w:t xml:space="preserve"> eelnõu valmimise kohta ametlikus väljaandes Ametlikud Teadaanded ja kohalikus või maakondlikus ajalehes. Sellest lähtuvalt avaldas Keskkonnaamet XX.</w:t>
      </w:r>
      <w:r w:rsidR="00BF233E">
        <w:t>0</w:t>
      </w:r>
      <w:r w:rsidR="004F7037">
        <w:t>9</w:t>
      </w:r>
      <w:r>
        <w:t>.201</w:t>
      </w:r>
      <w:r w:rsidR="00032BA3">
        <w:t>9</w:t>
      </w:r>
      <w:r>
        <w:t xml:space="preserve"> õhusaasteloa</w:t>
      </w:r>
      <w:r w:rsidR="00AC31F9">
        <w:t xml:space="preserve"> nr L.ÕV/3</w:t>
      </w:r>
      <w:r w:rsidR="00762BA0">
        <w:t>00347</w:t>
      </w:r>
      <w:r w:rsidRPr="001620BB">
        <w:t xml:space="preserve"> </w:t>
      </w:r>
      <w:r w:rsidR="00AC31F9">
        <w:t>muutmise</w:t>
      </w:r>
      <w:r>
        <w:t xml:space="preserve"> eelnõu valmimise kohta teate ametlikus väljaandes Ametlikud Teadaanded. </w:t>
      </w:r>
      <w:r w:rsidR="005546F6">
        <w:t xml:space="preserve">Kohalikus või maakondlikus ajalehes teadet ei avaldatud, kuna kavandatud tegevusega kaasnev keskkonnahäiring või keskkonnarisk on nii väike, et selle vastu puudub piisav avalik huvi. </w:t>
      </w:r>
      <w:r>
        <w:t>Keskkonnaamet</w:t>
      </w:r>
      <w:r w:rsidR="00032BA3">
        <w:t xml:space="preserve"> määras</w:t>
      </w:r>
      <w:r>
        <w:t xml:space="preserve"> eelnõule ettepanekute ja/või vastuväidete esitamise ajaks </w:t>
      </w:r>
      <w:r w:rsidR="005D1D07">
        <w:t>kaks</w:t>
      </w:r>
      <w:r>
        <w:t xml:space="preserve"> nädal</w:t>
      </w:r>
      <w:r w:rsidR="00032BA3">
        <w:t>at</w:t>
      </w:r>
      <w:r>
        <w:t xml:space="preserve">. Ettepanekuid ja/või vastuväiteid </w:t>
      </w:r>
      <w:r w:rsidRPr="00997903">
        <w:rPr>
          <w:i/>
        </w:rPr>
        <w:t>laekus/ei laekunud</w:t>
      </w:r>
      <w:r w:rsidRPr="00B3409E">
        <w:rPr>
          <w:i/>
        </w:rPr>
        <w:t>.</w:t>
      </w:r>
      <w:r>
        <w:t xml:space="preserve"> </w:t>
      </w:r>
    </w:p>
    <w:p w:rsidR="004F7CCB" w:rsidRDefault="004F7CCB" w:rsidP="004F7CCB">
      <w:pPr>
        <w:spacing w:line="240" w:lineRule="auto"/>
      </w:pPr>
    </w:p>
    <w:p w:rsidR="004F7CCB" w:rsidRDefault="004F7CCB" w:rsidP="004F7CCB">
      <w:pPr>
        <w:tabs>
          <w:tab w:val="left" w:pos="130"/>
        </w:tabs>
        <w:spacing w:line="240" w:lineRule="auto"/>
        <w:rPr>
          <w:spacing w:val="4"/>
        </w:rPr>
      </w:pPr>
      <w:r>
        <w:t>Vastavalt HMS § 11 ja § 40 lõikele 1 peab loa andja andma enne haldusakti väljastamist menetlusosalis</w:t>
      </w:r>
      <w:r w:rsidR="00A304A9">
        <w:t>t</w:t>
      </w:r>
      <w:r>
        <w: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sidR="00BF233E">
        <w:rPr>
          <w:spacing w:val="4"/>
        </w:rPr>
        <w:t>0</w:t>
      </w:r>
      <w:r w:rsidR="004F7037">
        <w:rPr>
          <w:spacing w:val="4"/>
        </w:rPr>
        <w:t>9</w:t>
      </w:r>
      <w:r w:rsidRPr="004E7E5C">
        <w:rPr>
          <w:spacing w:val="4"/>
        </w:rPr>
        <w:t>.201</w:t>
      </w:r>
      <w:r w:rsidR="00032BA3">
        <w:rPr>
          <w:spacing w:val="4"/>
        </w:rPr>
        <w:t>9</w:t>
      </w:r>
      <w:r>
        <w:rPr>
          <w:spacing w:val="4"/>
        </w:rPr>
        <w:t xml:space="preserve"> kirjaga </w:t>
      </w:r>
      <w:r>
        <w:t>nr 15-2/1</w:t>
      </w:r>
      <w:r w:rsidR="00032BA3">
        <w:t>9</w:t>
      </w:r>
      <w:r>
        <w:t>/</w:t>
      </w:r>
      <w:r w:rsidR="00AC31F9">
        <w:t>10</w:t>
      </w:r>
      <w:r w:rsidR="00762BA0">
        <w:t>802</w:t>
      </w:r>
      <w:r w:rsidR="00BF233E">
        <w:t>-X</w:t>
      </w:r>
      <w:r>
        <w:t xml:space="preserve"> </w:t>
      </w:r>
      <w:r w:rsidRPr="004E7E5C">
        <w:rPr>
          <w:spacing w:val="4"/>
        </w:rPr>
        <w:t>käitajal</w:t>
      </w:r>
      <w:r>
        <w:rPr>
          <w:spacing w:val="4"/>
        </w:rPr>
        <w:t>t</w:t>
      </w:r>
      <w:r w:rsidR="00643E2B">
        <w:rPr>
          <w:spacing w:val="4"/>
        </w:rPr>
        <w:t xml:space="preserve"> ja kohalikult omavalitsuselt</w:t>
      </w:r>
      <w:r>
        <w:rPr>
          <w:spacing w:val="4"/>
        </w:rPr>
        <w:t xml:space="preserve"> arvamust ja vastuväiteid käesolevale</w:t>
      </w:r>
      <w:r w:rsidRPr="002E368E">
        <w:rPr>
          <w:spacing w:val="4"/>
        </w:rPr>
        <w:t xml:space="preserve"> </w:t>
      </w:r>
      <w:r>
        <w:rPr>
          <w:sz w:val="23"/>
          <w:szCs w:val="23"/>
        </w:rPr>
        <w:t xml:space="preserve">õhusaasteloa  eelnõule </w:t>
      </w:r>
      <w:r w:rsidR="005546F6">
        <w:rPr>
          <w:sz w:val="23"/>
          <w:szCs w:val="23"/>
        </w:rPr>
        <w:t>kahe</w:t>
      </w:r>
      <w:r>
        <w:rPr>
          <w:sz w:val="23"/>
          <w:szCs w:val="23"/>
        </w:rPr>
        <w:t xml:space="preserve">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CB4171" w:rsidRDefault="00CB4171" w:rsidP="007F60A4">
      <w:pPr>
        <w:pStyle w:val="Normaallaadveeb"/>
        <w:spacing w:line="240" w:lineRule="auto"/>
        <w:rPr>
          <w:rFonts w:cs="Tahoma"/>
          <w:b/>
          <w:bCs/>
          <w:spacing w:val="4"/>
        </w:rPr>
      </w:pPr>
    </w:p>
    <w:p w:rsidR="00645FE8" w:rsidRDefault="00CB4171" w:rsidP="007F60A4">
      <w:pPr>
        <w:pStyle w:val="Normaallaadveeb"/>
        <w:spacing w:line="240" w:lineRule="auto"/>
        <w:rPr>
          <w:rFonts w:cs="Tahoma"/>
          <w:b/>
          <w:bCs/>
          <w:spacing w:val="4"/>
        </w:rPr>
      </w:pPr>
      <w:r>
        <w:rPr>
          <w:rFonts w:cs="Tahoma"/>
          <w:b/>
          <w:bCs/>
          <w:spacing w:val="4"/>
        </w:rPr>
        <w:t>I</w:t>
      </w:r>
      <w:r w:rsidR="002831A4">
        <w:rPr>
          <w:rFonts w:cs="Tahoma"/>
          <w:b/>
          <w:bCs/>
          <w:spacing w:val="4"/>
        </w:rPr>
        <w:t xml:space="preserve">I KAALUTLUSED </w:t>
      </w:r>
    </w:p>
    <w:p w:rsidR="00DE32D6" w:rsidRDefault="00DE32D6" w:rsidP="007F60A4">
      <w:pPr>
        <w:pStyle w:val="Normaallaadveeb"/>
        <w:spacing w:line="240" w:lineRule="auto"/>
        <w:rPr>
          <w:rFonts w:cs="Tahoma"/>
          <w:b/>
          <w:bCs/>
          <w:spacing w:val="4"/>
        </w:rPr>
      </w:pPr>
    </w:p>
    <w:p w:rsidR="007D03DF" w:rsidRDefault="007D03DF" w:rsidP="007D03DF">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KeÜS 5. peatüki ja HMS sätteid, arvestades AÕKS-is sätestatud erisusi.  </w:t>
      </w:r>
    </w:p>
    <w:p w:rsidR="00BD6012" w:rsidRDefault="00BD6012" w:rsidP="007D03DF">
      <w:pPr>
        <w:pStyle w:val="Normaallaadveeb"/>
        <w:spacing w:line="240" w:lineRule="auto"/>
        <w:rPr>
          <w:rFonts w:cs="Tahoma"/>
          <w:bCs/>
          <w:spacing w:val="4"/>
        </w:rPr>
      </w:pPr>
    </w:p>
    <w:p w:rsidR="00D1765D" w:rsidRDefault="00C1516B" w:rsidP="00D1765D">
      <w:pPr>
        <w:spacing w:line="240" w:lineRule="auto"/>
        <w:rPr>
          <w:bCs/>
        </w:rPr>
      </w:pPr>
      <w:r>
        <w:rPr>
          <w:rFonts w:eastAsia="Times New Roman"/>
          <w:kern w:val="0"/>
          <w:lang w:eastAsia="en-US" w:bidi="ar-SA"/>
        </w:rPr>
        <w:lastRenderedPageBreak/>
        <w:t xml:space="preserve">Käitajale </w:t>
      </w:r>
      <w:r>
        <w:rPr>
          <w:bCs/>
        </w:rPr>
        <w:t xml:space="preserve">on õhusaasteluba vajalik tulenevalt keskkonnaministri 14.12.2016 määruse nr 67 (edaspidi määrus nr 67) „Tegevuse künnisvõimsused ja saasteainete heidete künniskogused, millest alates on käitise tegevuse jaoks nõutav õhusaasteluba“ </w:t>
      </w:r>
      <w:r w:rsidR="00D1765D">
        <w:rPr>
          <w:bCs/>
        </w:rPr>
        <w:t xml:space="preserve">§-st 2. Määruse nr 67 § 2 kohaselt on õhusaasteluba nõutav, kui käitise kõikidest ühel tootmisterritooriumil asuvatest heiteallikatest väljutatakse saasteaineid koguses, mis ületab määruse lisas nimetatud künniskogust. </w:t>
      </w:r>
      <w:r w:rsidR="00D1765D">
        <w:t xml:space="preserve">Käitaja poolt taotletav välisõhku väljutatav lenduvate orgaaniliste ühendite aastane heitkogus on 2.992 tonni. Lenduvate orgaaniliste ühendite </w:t>
      </w:r>
      <w:r w:rsidR="00D1765D">
        <w:rPr>
          <w:bCs/>
        </w:rPr>
        <w:t>künniskogus on määruse nr 67 lisa kohaselt 0,5 tonni aastas.</w:t>
      </w:r>
    </w:p>
    <w:p w:rsidR="00C1516B" w:rsidRDefault="00C1516B" w:rsidP="007D03DF">
      <w:pPr>
        <w:pStyle w:val="Normaallaadveeb"/>
        <w:spacing w:line="240" w:lineRule="auto"/>
        <w:rPr>
          <w:rFonts w:cs="Tahoma"/>
          <w:bCs/>
          <w:spacing w:val="4"/>
        </w:rPr>
      </w:pPr>
    </w:p>
    <w:p w:rsidR="00F726DB" w:rsidRDefault="00F726DB" w:rsidP="00F726DB">
      <w:pPr>
        <w:pStyle w:val="Normaallaadveeb"/>
        <w:spacing w:line="240" w:lineRule="auto"/>
      </w:pPr>
      <w:r>
        <w:t xml:space="preserve">AÕKS § 91 lõike 2 punkt 3 ja </w:t>
      </w:r>
      <w:r w:rsidR="005D1D07">
        <w:t xml:space="preserve">§ </w:t>
      </w:r>
      <w:r>
        <w:t xml:space="preserve">98 lõike 1 punkt 3 sätestab, et  õhusaasteloa taotlusele ja LHK projekti ning õhusaasteloale tuleb kanda </w:t>
      </w:r>
      <w:r w:rsidRPr="00F24B13">
        <w:t>kõigist käitise tootmisterritooriumil paiknevatest heiteallikatest kokku iga väljutatava saasteaine nimetus ja andmed summaarse lubatud heitkoguse kohta tonnides kalendriaastas või vajaduse korral lühemas ajaühikus, kui saasteaine heitkogus on aastas vähemalt üks kilogramm</w:t>
      </w:r>
      <w:r>
        <w:t xml:space="preserve">. </w:t>
      </w:r>
    </w:p>
    <w:p w:rsidR="006E4AB9" w:rsidRDefault="006E4AB9" w:rsidP="00A87B61">
      <w:pPr>
        <w:widowControl/>
        <w:suppressAutoHyphens w:val="0"/>
        <w:autoSpaceDE w:val="0"/>
        <w:autoSpaceDN w:val="0"/>
        <w:adjustRightInd w:val="0"/>
        <w:spacing w:line="240" w:lineRule="auto"/>
        <w:rPr>
          <w:rFonts w:ascii="Times-Roman" w:hAnsi="Times-Roman" w:cs="Times-Roman"/>
          <w:kern w:val="0"/>
          <w:lang w:eastAsia="et-EE" w:bidi="ar-SA"/>
        </w:rPr>
      </w:pPr>
    </w:p>
    <w:p w:rsidR="00ED4730" w:rsidRDefault="0083312C" w:rsidP="00ED4730">
      <w:pPr>
        <w:pStyle w:val="Normaallaadveeb"/>
        <w:spacing w:line="240" w:lineRule="auto"/>
      </w:pPr>
      <w:r>
        <w:t xml:space="preserve">Loa andja kontrollis õhusaasteloa taotluse ja LHK projekti vastavust keskkonnaministri </w:t>
      </w:r>
      <w:r w:rsidR="00777375">
        <w:t>27.12.2016 määruses nr 75 (edaspidi määrus nr 75) „Õhukvaliteedi piir- ja sihtväärtused, õhukvaliteedi</w:t>
      </w:r>
      <w:r w:rsidR="003C6433">
        <w:t xml:space="preserve"> </w:t>
      </w:r>
      <w:r w:rsidR="00777375">
        <w:t xml:space="preserve">muud piirnormid ning õhukvaliteedi hindamispiirid“ sätestatud õhukvaliteedi piirväärtustele. </w:t>
      </w:r>
      <w:r w:rsidR="00034006">
        <w:t>AÕKS § 94 lõike 2 kohaselt ei tohi k</w:t>
      </w:r>
      <w:r w:rsidR="00034006" w:rsidRPr="00F24B13">
        <w:t xml:space="preserve">õigist käitise tootmisterritooriumil paiknevatest heiteallikatest kokku iga välisõhku väljutatava saasteaine maksimaalne hetkeline heitkogus summaarselt ületada väärtust, mis </w:t>
      </w:r>
      <w:r w:rsidR="00034006" w:rsidRPr="000839DC">
        <w:t>võib</w:t>
      </w:r>
      <w:r w:rsidR="00034006" w:rsidRPr="00F24B13">
        <w:t xml:space="preserve"> põhjustada</w:t>
      </w:r>
      <w:r w:rsidR="00034006">
        <w:t xml:space="preserve"> määruses nr 75</w:t>
      </w:r>
      <w:r w:rsidR="00034006" w:rsidRPr="00F24B13">
        <w:t xml:space="preserve"> nimetatud õhukvaliteedi piirnormi ületamist väljaspool käitise tootmisterritooriumi.</w:t>
      </w:r>
      <w:r w:rsidR="00737357">
        <w:t xml:space="preserve"> AÕKS § 10 lõike 3 kohaselt eeldatakse õhukvaliteedi piirvää</w:t>
      </w:r>
      <w:r w:rsidR="000760A9">
        <w:t>r</w:t>
      </w:r>
      <w:r w:rsidR="00737357">
        <w:t xml:space="preserve">use ületamise korral olulise keskkonnahäiringu tekkimist. </w:t>
      </w:r>
      <w:r w:rsidR="003C6433">
        <w:t xml:space="preserve">LHK projektis hinnati õhukvaliteedi taset arvutuslikult.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D1765D" w:rsidRDefault="00D1765D" w:rsidP="00661082">
      <w:pPr>
        <w:pStyle w:val="seadusetekst"/>
        <w:spacing w:after="0"/>
      </w:pPr>
    </w:p>
    <w:p w:rsidR="00D1765D" w:rsidRDefault="00661082" w:rsidP="00661082">
      <w:pPr>
        <w:pStyle w:val="seadusetekst"/>
        <w:spacing w:after="0"/>
      </w:pPr>
      <w:r>
        <w:t>AÕKS § 92 lõige 3 sätestab, et i</w:t>
      </w:r>
      <w:r w:rsidRPr="00F24B13">
        <w:t>ga saasteaine hajumise arvutuslikul hindamisel võetakse arvesse kõik käitise tootmisterritooriumil paiknevad heiteallikad ja kõik õhusaasteluba, keskkonnakompleksluba või registreeringut omavad heiteallikad, mis jäävad saasteainete hajumise arvutuslikuks hindamiseks kasutatava arvutusprogrammi hindamise piirkonda.</w:t>
      </w:r>
      <w:r>
        <w:t xml:space="preserve"> LHK projektis hinnati käitise heiteallikate koosmõju</w:t>
      </w:r>
      <w:r w:rsidR="00D1765D" w:rsidRPr="00D1765D">
        <w:rPr>
          <w:color w:val="000000"/>
          <w:lang w:eastAsia="et-EE"/>
        </w:rPr>
        <w:t xml:space="preserve"> </w:t>
      </w:r>
      <w:r w:rsidR="00D1765D">
        <w:rPr>
          <w:color w:val="000000"/>
          <w:lang w:eastAsia="et-EE"/>
        </w:rPr>
        <w:t>OÜ Duschy heiteallikaga</w:t>
      </w:r>
      <w:r>
        <w:t xml:space="preserve">. LHK projektis esitatud andmetest nähtub, et käitise heiteallikatest välisõhku väljutatavatest saasteainetest on määrusega nr 75 õhukvaliteedile kehtestatud piirväärtustele kõige lähemal </w:t>
      </w:r>
      <w:r w:rsidR="00CA5B08">
        <w:t>peenosakeste ööpäevakeskmine (35 µg/m</w:t>
      </w:r>
      <w:r w:rsidR="00CA5B08">
        <w:rPr>
          <w:vertAlign w:val="superscript"/>
        </w:rPr>
        <w:t>3</w:t>
      </w:r>
      <w:r w:rsidR="00CA5B08">
        <w:t>, piirväärtus 50 µg/m</w:t>
      </w:r>
      <w:r w:rsidR="00CA5B08">
        <w:rPr>
          <w:vertAlign w:val="superscript"/>
        </w:rPr>
        <w:t>3</w:t>
      </w:r>
      <w:r w:rsidR="00CA5B08">
        <w:t>), aromaatsete süsivesinike aastakeskmine (3 µg/m</w:t>
      </w:r>
      <w:r w:rsidR="00CA5B08">
        <w:rPr>
          <w:vertAlign w:val="superscript"/>
        </w:rPr>
        <w:t>3</w:t>
      </w:r>
      <w:r w:rsidR="00CA5B08">
        <w:t>, piirväärtus 5 µg/m</w:t>
      </w:r>
      <w:r w:rsidR="00CA5B08">
        <w:rPr>
          <w:vertAlign w:val="superscript"/>
        </w:rPr>
        <w:t>3</w:t>
      </w:r>
      <w:r w:rsidR="00CA5B08">
        <w:t xml:space="preserve">), süsinikoksiidi </w:t>
      </w:r>
      <w:r w:rsidR="00A37AA8">
        <w:t>tunnikeskmine (3294 µg/m</w:t>
      </w:r>
      <w:r w:rsidR="00A37AA8">
        <w:rPr>
          <w:vertAlign w:val="superscript"/>
        </w:rPr>
        <w:t>3</w:t>
      </w:r>
      <w:r w:rsidR="00A37AA8">
        <w:t>, piirväärtus 10000 µg/m</w:t>
      </w:r>
      <w:r w:rsidR="00A37AA8">
        <w:rPr>
          <w:vertAlign w:val="superscript"/>
        </w:rPr>
        <w:t>3</w:t>
      </w:r>
      <w:r w:rsidR="00A37AA8">
        <w:t>) ja lämmastikoksiidide (133 µg/m</w:t>
      </w:r>
      <w:r w:rsidR="00A37AA8">
        <w:rPr>
          <w:vertAlign w:val="superscript"/>
        </w:rPr>
        <w:t>3</w:t>
      </w:r>
      <w:r w:rsidR="00A37AA8">
        <w:t>, piirväärtus 200 µg/m</w:t>
      </w:r>
      <w:r w:rsidR="00A37AA8">
        <w:rPr>
          <w:vertAlign w:val="superscript"/>
        </w:rPr>
        <w:t>3</w:t>
      </w:r>
      <w:r w:rsidR="00A37AA8">
        <w:t xml:space="preserve">) kontsentratsioon. </w:t>
      </w:r>
      <w:r w:rsidR="008270B6">
        <w:t xml:space="preserve">Teiste saasteainete maksimaalsed kontsentratsioonid jäävad alla </w:t>
      </w:r>
      <w:r w:rsidR="00995D73">
        <w:t>13</w:t>
      </w:r>
      <w:r w:rsidR="008270B6">
        <w:t xml:space="preserve">% </w:t>
      </w:r>
      <w:r w:rsidR="00EC403F">
        <w:t xml:space="preserve">vastavatest </w:t>
      </w:r>
      <w:r w:rsidR="008270B6">
        <w:t>piirväärtus</w:t>
      </w:r>
      <w:r w:rsidR="00995D73">
        <w:t>t</w:t>
      </w:r>
      <w:r w:rsidR="008270B6">
        <w:t>est.</w:t>
      </w:r>
      <w:r w:rsidR="00995D73">
        <w:t xml:space="preserve"> </w:t>
      </w:r>
    </w:p>
    <w:p w:rsidR="00EC403F" w:rsidRDefault="00EC403F" w:rsidP="00661082">
      <w:pPr>
        <w:pStyle w:val="seadusetekst"/>
        <w:spacing w:after="0"/>
      </w:pPr>
    </w:p>
    <w:p w:rsidR="00DA242D" w:rsidRDefault="00372832" w:rsidP="009D5519">
      <w:pPr>
        <w:pStyle w:val="seadusetekst"/>
        <w:spacing w:after="0"/>
        <w:rPr>
          <w:color w:val="000000"/>
        </w:rPr>
      </w:pPr>
      <w:r>
        <w:t>Peenosakeste, l</w:t>
      </w:r>
      <w:r w:rsidR="00EC403F">
        <w:t>ämmastikoksiidide ja süsinikoksiidi maksimaalsed kontsentratsioonid tekivad</w:t>
      </w:r>
      <w:r w:rsidR="00A8227D">
        <w:t xml:space="preserve"> </w:t>
      </w:r>
      <w:r w:rsidR="00A8227D" w:rsidRPr="00A8227D">
        <w:rPr>
          <w:i/>
        </w:rPr>
        <w:t>ca</w:t>
      </w:r>
      <w:r w:rsidR="00EC403F">
        <w:t xml:space="preserve"> 80 m kaugusel katlamaja korstnast, </w:t>
      </w:r>
      <w:r>
        <w:t>aromaatsete süsivesinike maksimaalsed kontsentratsioonid tekivad</w:t>
      </w:r>
      <w:r w:rsidR="00A8227D">
        <w:t xml:space="preserve"> </w:t>
      </w:r>
      <w:r w:rsidR="00A8227D" w:rsidRPr="00A8227D">
        <w:rPr>
          <w:i/>
        </w:rPr>
        <w:t>ca</w:t>
      </w:r>
      <w:r>
        <w:t xml:space="preserve"> 100 m kaugusel väärvimisruumi ventilatsioonikorstnast. Lähimate elumajade juures langevad nimetatud saasteainete kontsentratsioonid juba alla 20% vastavast piirväärtusest. </w:t>
      </w:r>
      <w:r w:rsidR="009D5519">
        <w:rPr>
          <w:color w:val="000000"/>
        </w:rPr>
        <w:t xml:space="preserve">AÕKS § 101 lõige 1 punkti 5 kohaselt peab õhusaasteloa omaja </w:t>
      </w:r>
      <w:r w:rsidR="009D5519" w:rsidRPr="00F24B13">
        <w:t>kontrollima heiteallikast väljuvate gaaside koostist ja saasteainete heitkoguste suurust ning nende vastavust õhusaasteloas</w:t>
      </w:r>
      <w:r w:rsidR="00D75F84">
        <w:t xml:space="preserve"> sätestatule</w:t>
      </w:r>
      <w:r w:rsidR="009D5519">
        <w:t>.</w:t>
      </w:r>
      <w:r w:rsidR="0064062F">
        <w:t xml:space="preserve"> </w:t>
      </w:r>
      <w:r w:rsidR="00C93F98">
        <w:t>Kuna</w:t>
      </w:r>
      <w:r w:rsidR="00741D28">
        <w:t xml:space="preserve"> kõigi käitisest välisõhku heidetavate saasteainete õhukaliteedi tase</w:t>
      </w:r>
      <w:r w:rsidR="00C93F98">
        <w:t>med</w:t>
      </w:r>
      <w:r w:rsidR="00741D28">
        <w:t xml:space="preserve"> jää</w:t>
      </w:r>
      <w:r w:rsidR="00C93F98">
        <w:t>vad</w:t>
      </w:r>
      <w:r>
        <w:t xml:space="preserve"> lähimate elamute piirkonnas</w:t>
      </w:r>
      <w:r w:rsidR="00C93F98">
        <w:t xml:space="preserve"> </w:t>
      </w:r>
      <w:r w:rsidR="00741D28">
        <w:t>madalaks,</w:t>
      </w:r>
      <w:r w:rsidR="00C93F98">
        <w:t>siis</w:t>
      </w:r>
      <w:r w:rsidR="00741D28">
        <w:t xml:space="preserve"> </w:t>
      </w:r>
      <w:r w:rsidR="00C44CCD">
        <w:t>ei pea Keskkonnaamet vajalikuks</w:t>
      </w:r>
      <w:r w:rsidR="002666AE">
        <w:t xml:space="preserve"> </w:t>
      </w:r>
      <w:r w:rsidR="002964EA">
        <w:rPr>
          <w:color w:val="000000"/>
        </w:rPr>
        <w:t>hinnata õhukvaliteedi vastavust õhukvaliteedi piirväärtustele otseste mõõtmiste</w:t>
      </w:r>
      <w:r w:rsidR="002666AE">
        <w:rPr>
          <w:color w:val="000000"/>
        </w:rPr>
        <w:t xml:space="preserve"> teel.</w:t>
      </w:r>
      <w:r w:rsidR="00025C82">
        <w:rPr>
          <w:color w:val="000000"/>
        </w:rPr>
        <w:t xml:space="preserve"> </w:t>
      </w:r>
    </w:p>
    <w:p w:rsidR="006B763B" w:rsidRDefault="006B763B" w:rsidP="009D5519">
      <w:pPr>
        <w:pStyle w:val="seadusetekst"/>
        <w:spacing w:after="0"/>
        <w:rPr>
          <w:color w:val="000000"/>
        </w:rPr>
      </w:pPr>
    </w:p>
    <w:p w:rsidR="00F169E9" w:rsidRDefault="00F169E9" w:rsidP="00F169E9">
      <w:pPr>
        <w:pStyle w:val="seadusetekst"/>
        <w:spacing w:after="0"/>
      </w:pPr>
      <w:r>
        <w:t xml:space="preserve">Määruse nr 74 § 14 kohaselt esitatakse LHK projektis andmed käitise tegevusega kaasneva võimaliku lõhnaaine esinemise kohta, mis võib põhjustada lõhnaaine häiringutaseme ületamise. </w:t>
      </w:r>
    </w:p>
    <w:p w:rsidR="00F169E9" w:rsidRPr="00DC5399" w:rsidRDefault="00F169E9" w:rsidP="00F169E9">
      <w:pPr>
        <w:pStyle w:val="seadusetekst"/>
        <w:spacing w:after="0"/>
        <w:rPr>
          <w:color w:val="000000"/>
          <w:szCs w:val="24"/>
          <w:lang w:eastAsia="et-EE"/>
        </w:rPr>
      </w:pPr>
      <w:r>
        <w:lastRenderedPageBreak/>
        <w:t>L</w:t>
      </w:r>
      <w:r w:rsidRPr="00DC5399">
        <w:rPr>
          <w:color w:val="000000"/>
          <w:szCs w:val="24"/>
          <w:lang w:eastAsia="et-EE"/>
        </w:rPr>
        <w:t xml:space="preserve">ahustit sisaldavate kemikaalide kasutamisega võib kaasneda lõhnahäiring. </w:t>
      </w:r>
      <w:r>
        <w:rPr>
          <w:color w:val="000000"/>
          <w:szCs w:val="24"/>
          <w:lang w:eastAsia="et-EE"/>
        </w:rPr>
        <w:t>LHK projekti kohaselt on s</w:t>
      </w:r>
      <w:r w:rsidRPr="00DC5399">
        <w:rPr>
          <w:color w:val="000000"/>
          <w:szCs w:val="24"/>
          <w:lang w:eastAsia="et-EE"/>
        </w:rPr>
        <w:t xml:space="preserve">türeeni lõhnalävi </w:t>
      </w:r>
      <w:r w:rsidR="005E6A7D">
        <w:rPr>
          <w:color w:val="000000"/>
          <w:szCs w:val="24"/>
          <w:lang w:eastAsia="et-EE"/>
        </w:rPr>
        <w:t>645</w:t>
      </w:r>
      <w:r w:rsidRPr="00DC5399">
        <w:rPr>
          <w:color w:val="000000"/>
          <w:szCs w:val="24"/>
          <w:lang w:eastAsia="et-EE"/>
        </w:rPr>
        <w:t xml:space="preserve"> μg/m</w:t>
      </w:r>
      <w:r>
        <w:rPr>
          <w:color w:val="000000"/>
          <w:szCs w:val="24"/>
          <w:vertAlign w:val="superscript"/>
          <w:lang w:eastAsia="et-EE"/>
        </w:rPr>
        <w:t>3</w:t>
      </w:r>
      <w:r w:rsidR="005E6A7D">
        <w:rPr>
          <w:color w:val="000000"/>
          <w:szCs w:val="24"/>
          <w:vertAlign w:val="superscript"/>
          <w:lang w:eastAsia="et-EE"/>
        </w:rPr>
        <w:t xml:space="preserve"> </w:t>
      </w:r>
      <w:r w:rsidR="005E6A7D">
        <w:rPr>
          <w:color w:val="000000"/>
          <w:szCs w:val="24"/>
          <w:lang w:eastAsia="et-EE"/>
        </w:rPr>
        <w:t xml:space="preserve">ja ksüleeni lõhnalävi 3180 </w:t>
      </w:r>
      <w:r w:rsidR="005E6A7D" w:rsidRPr="00DC5399">
        <w:rPr>
          <w:color w:val="000000"/>
          <w:szCs w:val="24"/>
          <w:lang w:eastAsia="et-EE"/>
        </w:rPr>
        <w:t>μg/m</w:t>
      </w:r>
      <w:r w:rsidR="005E6A7D">
        <w:rPr>
          <w:color w:val="000000"/>
          <w:szCs w:val="24"/>
          <w:vertAlign w:val="superscript"/>
          <w:lang w:eastAsia="et-EE"/>
        </w:rPr>
        <w:t>3</w:t>
      </w:r>
      <w:r w:rsidR="005E6A7D">
        <w:rPr>
          <w:color w:val="000000"/>
          <w:szCs w:val="24"/>
          <w:lang w:eastAsia="et-EE"/>
        </w:rPr>
        <w:t xml:space="preserve">. Etüülbenseeni ja butüülatsetaadi lävendid on umbes samas suurusjärgus. </w:t>
      </w:r>
      <w:r w:rsidRPr="00DC5399">
        <w:rPr>
          <w:color w:val="000000"/>
          <w:szCs w:val="24"/>
          <w:lang w:eastAsia="et-EE"/>
        </w:rPr>
        <w:t xml:space="preserve"> Hajumisarvutustel saadud stüreeni</w:t>
      </w:r>
      <w:r w:rsidR="005E6A7D">
        <w:rPr>
          <w:color w:val="000000"/>
          <w:szCs w:val="24"/>
          <w:lang w:eastAsia="et-EE"/>
        </w:rPr>
        <w:t xml:space="preserve">, ksüleeni, etüülbenseeni ja butüülatsetaadi maksimaalsed </w:t>
      </w:r>
      <w:r w:rsidRPr="00DC5399">
        <w:rPr>
          <w:color w:val="000000"/>
          <w:szCs w:val="24"/>
          <w:lang w:eastAsia="et-EE"/>
        </w:rPr>
        <w:t xml:space="preserve"> kontsentratsioonid on</w:t>
      </w:r>
      <w:r w:rsidR="005E6A7D">
        <w:rPr>
          <w:color w:val="000000"/>
          <w:szCs w:val="24"/>
          <w:lang w:eastAsia="et-EE"/>
        </w:rPr>
        <w:t xml:space="preserve"> 10, 14, 3</w:t>
      </w:r>
      <w:r w:rsidR="00FB61FF">
        <w:rPr>
          <w:color w:val="000000"/>
          <w:szCs w:val="24"/>
          <w:lang w:eastAsia="et-EE"/>
        </w:rPr>
        <w:t xml:space="preserve"> </w:t>
      </w:r>
      <w:r w:rsidR="005E6A7D">
        <w:rPr>
          <w:color w:val="000000"/>
          <w:szCs w:val="24"/>
          <w:lang w:eastAsia="et-EE"/>
        </w:rPr>
        <w:t>ja 25</w:t>
      </w:r>
      <w:r w:rsidR="00FB61FF">
        <w:rPr>
          <w:color w:val="000000"/>
          <w:szCs w:val="24"/>
          <w:lang w:eastAsia="et-EE"/>
        </w:rPr>
        <w:t> </w:t>
      </w:r>
      <w:r w:rsidR="005E6A7D" w:rsidRPr="00DC5399">
        <w:rPr>
          <w:color w:val="000000"/>
          <w:szCs w:val="24"/>
          <w:lang w:eastAsia="et-EE"/>
        </w:rPr>
        <w:t>μg/m</w:t>
      </w:r>
      <w:r w:rsidR="005E6A7D">
        <w:rPr>
          <w:color w:val="000000"/>
          <w:szCs w:val="24"/>
          <w:vertAlign w:val="superscript"/>
          <w:lang w:eastAsia="et-EE"/>
        </w:rPr>
        <w:t>3</w:t>
      </w:r>
      <w:r w:rsidR="005E6A7D">
        <w:rPr>
          <w:color w:val="000000"/>
          <w:szCs w:val="24"/>
          <w:lang w:eastAsia="et-EE"/>
        </w:rPr>
        <w:t>, jäädes vastavatest lõhnalävenditest</w:t>
      </w:r>
      <w:r w:rsidRPr="00DC5399">
        <w:rPr>
          <w:color w:val="000000"/>
          <w:szCs w:val="24"/>
          <w:lang w:eastAsia="et-EE"/>
        </w:rPr>
        <w:t xml:space="preserve"> tunduvalt madalama</w:t>
      </w:r>
      <w:r w:rsidR="005E6A7D">
        <w:rPr>
          <w:color w:val="000000"/>
          <w:szCs w:val="24"/>
          <w:lang w:eastAsia="et-EE"/>
        </w:rPr>
        <w:t xml:space="preserve">ks. </w:t>
      </w:r>
      <w:r>
        <w:rPr>
          <w:color w:val="000000"/>
          <w:szCs w:val="24"/>
          <w:lang w:eastAsia="et-EE"/>
        </w:rPr>
        <w:t>S</w:t>
      </w:r>
      <w:r w:rsidRPr="00DC5399">
        <w:rPr>
          <w:color w:val="000000"/>
          <w:szCs w:val="24"/>
          <w:lang w:eastAsia="et-EE"/>
        </w:rPr>
        <w:t xml:space="preserve">eega ei ole antud </w:t>
      </w:r>
      <w:r>
        <w:rPr>
          <w:color w:val="000000"/>
          <w:szCs w:val="24"/>
          <w:lang w:eastAsia="et-EE"/>
        </w:rPr>
        <w:t>käitise</w:t>
      </w:r>
      <w:r w:rsidRPr="00DC5399">
        <w:rPr>
          <w:color w:val="000000"/>
          <w:szCs w:val="24"/>
          <w:lang w:eastAsia="et-EE"/>
        </w:rPr>
        <w:t xml:space="preserve"> tegevusega oodata olulise lõhnahäiringu teket. Samas ei saa välistada, et ebasoodsatel ilmastikutingimustel võib lähipiirkonnas esineda mõningane lõhnahäiring.</w:t>
      </w:r>
    </w:p>
    <w:p w:rsidR="00562C68" w:rsidRDefault="00562C68" w:rsidP="00F169E9">
      <w:pPr>
        <w:pStyle w:val="seadusetekst"/>
        <w:spacing w:after="0"/>
      </w:pPr>
    </w:p>
    <w:p w:rsidR="00F169E9" w:rsidRDefault="00F169E9" w:rsidP="00F169E9">
      <w:pPr>
        <w:pStyle w:val="seadusetekst"/>
        <w:spacing w:after="0"/>
      </w:pPr>
      <w:r>
        <w:t xml:space="preserve">Määruse nr 74 § 15 kohaselt tuleb LHK projektis anda müra võimaliku esinemise hinnang, milles esitatakse andmed müraallikate kohta, mis võivad põhjustada normtaseme ületamist. </w:t>
      </w:r>
      <w:r>
        <w:rPr>
          <w:sz w:val="23"/>
          <w:szCs w:val="23"/>
        </w:rPr>
        <w:t>Kuna käitise kõik müra</w:t>
      </w:r>
      <w:r w:rsidR="00C166FB">
        <w:rPr>
          <w:sz w:val="23"/>
          <w:szCs w:val="23"/>
        </w:rPr>
        <w:t xml:space="preserve"> tekitavad seadmed paiknevad tootmishoones sees</w:t>
      </w:r>
      <w:r>
        <w:rPr>
          <w:sz w:val="23"/>
          <w:szCs w:val="23"/>
        </w:rPr>
        <w:t>, siis on müra normtaseme ületamine väljaspool käitise tootmisterritooriumi vähetõenäoline.</w:t>
      </w:r>
    </w:p>
    <w:p w:rsidR="00372832" w:rsidRDefault="00372832" w:rsidP="009D5519">
      <w:pPr>
        <w:pStyle w:val="seadusetekst"/>
        <w:spacing w:after="0"/>
        <w:rPr>
          <w:color w:val="000000"/>
        </w:rPr>
      </w:pPr>
    </w:p>
    <w:p w:rsidR="00A8227D" w:rsidRDefault="00AC2C93" w:rsidP="00A8227D">
      <w:pPr>
        <w:pStyle w:val="Normaallaadveeb"/>
        <w:spacing w:line="240" w:lineRule="auto"/>
        <w:rPr>
          <w:color w:val="000000" w:themeColor="text1"/>
        </w:rPr>
      </w:pPr>
      <w:r>
        <w:t xml:space="preserve">Käitise </w:t>
      </w:r>
      <w:r w:rsidR="00AC4597">
        <w:t xml:space="preserve">tegevus ei kuulu keskkonnamõju hindamise ja keskkonnajuhtimissüsteemi seaduse (edaspidi KeJHS) § 6 lõikes 1 nimetatud olulise keskkonnamõjuga tegevuste hulka, mille korral tuleb KeJHS § 3 kohaselt keskkonnamõju hinnata. </w:t>
      </w:r>
      <w:r w:rsidR="00AC4597" w:rsidRPr="00EB7D57">
        <w:rPr>
          <w:color w:val="000000" w:themeColor="text1"/>
        </w:rPr>
        <w:t>Vabariigi Valitsuse 29.08.2005 määruse nr 224</w:t>
      </w:r>
      <w:r w:rsidR="00A8227D">
        <w:rPr>
          <w:color w:val="000000" w:themeColor="text1"/>
        </w:rPr>
        <w:t xml:space="preserve"> (edaspidi määrus nr 224)</w:t>
      </w:r>
      <w:r w:rsidR="00AC4597" w:rsidRPr="00EB7D57">
        <w:rPr>
          <w:color w:val="000000" w:themeColor="text1"/>
        </w:rPr>
        <w:t xml:space="preserve">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6C249C">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w:t>
      </w:r>
      <w:r w:rsidR="00F169E9">
        <w:rPr>
          <w:rFonts w:ascii="Times-Roman" w:hAnsi="Times-Roman" w:cs="Times-Roman"/>
          <w:kern w:val="0"/>
          <w:lang w:eastAsia="et-EE" w:bidi="ar-SA"/>
        </w:rPr>
        <w:t>Käitise põletusseadmete summaarne soojussisendile vastav nimisoojusvõimsus 0,375</w:t>
      </w:r>
      <w:r w:rsidR="00F169E9">
        <w:t xml:space="preserve"> </w:t>
      </w:r>
      <w:r w:rsidR="00F169E9">
        <w:rPr>
          <w:rFonts w:ascii="Times-Roman" w:hAnsi="Times-Roman" w:cs="Times-Roman"/>
          <w:kern w:val="0"/>
          <w:lang w:eastAsia="et-EE" w:bidi="ar-SA"/>
        </w:rPr>
        <w:t>MW</w:t>
      </w:r>
      <w:r w:rsidR="00F169E9">
        <w:rPr>
          <w:rFonts w:ascii="Times-Roman" w:hAnsi="Times-Roman" w:cs="Times-Roman"/>
          <w:kern w:val="0"/>
          <w:vertAlign w:val="subscript"/>
          <w:lang w:eastAsia="et-EE" w:bidi="ar-SA"/>
        </w:rPr>
        <w:t>th</w:t>
      </w:r>
      <w:r w:rsidR="00F169E9">
        <w:rPr>
          <w:rFonts w:ascii="Times-Roman" w:hAnsi="Times-Roman" w:cs="Times-Roman"/>
          <w:kern w:val="0"/>
          <w:lang w:eastAsia="et-EE" w:bidi="ar-SA"/>
        </w:rPr>
        <w:t>.</w:t>
      </w:r>
      <w:r w:rsidR="00D3010A">
        <w:rPr>
          <w:rFonts w:ascii="Times-Roman" w:hAnsi="Times-Roman" w:cs="Times-Roman"/>
          <w:kern w:val="0"/>
          <w:lang w:eastAsia="et-EE" w:bidi="ar-SA"/>
        </w:rPr>
        <w:t xml:space="preserve"> </w:t>
      </w:r>
      <w:r w:rsidR="00A8227D">
        <w:rPr>
          <w:color w:val="000000" w:themeColor="text1"/>
        </w:rPr>
        <w:t>M</w:t>
      </w:r>
      <w:r w:rsidR="00A8227D" w:rsidRPr="00EB7D57">
        <w:rPr>
          <w:color w:val="000000" w:themeColor="text1"/>
        </w:rPr>
        <w:t xml:space="preserve">ääruse nr 224 </w:t>
      </w:r>
      <w:r w:rsidR="00A8227D">
        <w:rPr>
          <w:rFonts w:ascii="Times-Roman" w:hAnsi="Times-Roman" w:cs="Times-Roman"/>
          <w:kern w:val="0"/>
          <w:lang w:eastAsia="et-EE" w:bidi="ar-SA"/>
        </w:rPr>
        <w:t>§ 15 lõike 1 kohaselt kaalutakse k</w:t>
      </w:r>
      <w:r w:rsidR="00A8227D" w:rsidRPr="005C2EA4">
        <w:rPr>
          <w:color w:val="000000"/>
        </w:rPr>
        <w:t xml:space="preserve">eskkonnamõju hindamise algatamist </w:t>
      </w:r>
      <w:r w:rsidR="00A8227D">
        <w:rPr>
          <w:color w:val="000000"/>
        </w:rPr>
        <w:t>selliste</w:t>
      </w:r>
      <w:r w:rsidR="00A8227D" w:rsidRPr="005C2EA4">
        <w:rPr>
          <w:color w:val="000000"/>
        </w:rPr>
        <w:t xml:space="preserve"> tegevuste korral, </w:t>
      </w:r>
      <w:r w:rsidR="00A8227D">
        <w:rPr>
          <w:color w:val="000000"/>
        </w:rPr>
        <w:t>kus toimub ainete, esemete või toodete pinnatöötlus orgaaniliste lahustite kasutamisega, näiteks viimistlemine, trükkimine, katmine, rasvaärastus, veekindluse tagamine, kruntimine, värvimine, puhastamine või impregneerimine, kui orgaaniliste lahustite kulu on üle 50 tonni aastas või üle 150 kg ööpäevas. Käitises</w:t>
      </w:r>
      <w:r w:rsidR="00F169E9">
        <w:rPr>
          <w:color w:val="000000"/>
        </w:rPr>
        <w:t xml:space="preserve"> on lahustite kulu</w:t>
      </w:r>
      <w:r w:rsidR="00A8227D">
        <w:rPr>
          <w:color w:val="000000"/>
        </w:rPr>
        <w:t xml:space="preserve"> puit- ja plast</w:t>
      </w:r>
      <w:r w:rsidR="00A8227D">
        <w:t>pindade katmise</w:t>
      </w:r>
      <w:r w:rsidR="00F169E9">
        <w:t>l</w:t>
      </w:r>
      <w:r w:rsidR="00A8227D">
        <w:t xml:space="preserve">  1,</w:t>
      </w:r>
      <w:r w:rsidR="00F169E9">
        <w:t>454</w:t>
      </w:r>
      <w:r w:rsidR="009A3850">
        <w:t> </w:t>
      </w:r>
      <w:r w:rsidR="00A8227D">
        <w:t>tonni</w:t>
      </w:r>
      <w:r w:rsidR="00F169E9">
        <w:t xml:space="preserve"> aastas</w:t>
      </w:r>
      <w:r w:rsidR="00A8227D">
        <w:rPr>
          <w:color w:val="000000"/>
        </w:rPr>
        <w:t>.</w:t>
      </w:r>
      <w:r w:rsidR="00F169E9">
        <w:rPr>
          <w:color w:val="000000"/>
        </w:rPr>
        <w:t xml:space="preserve"> </w:t>
      </w:r>
      <w:r w:rsidR="00A8227D">
        <w:rPr>
          <w:rFonts w:ascii="Times-Roman" w:hAnsi="Times-Roman" w:cs="Times-Roman"/>
          <w:kern w:val="0"/>
          <w:lang w:eastAsia="et-EE" w:bidi="ar-SA"/>
        </w:rPr>
        <w:t>Kuna</w:t>
      </w:r>
      <w:r w:rsidR="00F169E9" w:rsidRPr="00F169E9">
        <w:rPr>
          <w:rFonts w:ascii="Times-Roman" w:hAnsi="Times-Roman" w:cs="Times-Roman"/>
          <w:kern w:val="0"/>
          <w:lang w:eastAsia="et-EE" w:bidi="ar-SA"/>
        </w:rPr>
        <w:t xml:space="preserve"> </w:t>
      </w:r>
      <w:r w:rsidR="00F169E9">
        <w:rPr>
          <w:rFonts w:ascii="Times-Roman" w:hAnsi="Times-Roman" w:cs="Times-Roman"/>
          <w:kern w:val="0"/>
          <w:lang w:eastAsia="et-EE" w:bidi="ar-SA"/>
        </w:rPr>
        <w:t>käitise põletusseadmete summaarne soojussisendile vastav nimisoojusvõimsus</w:t>
      </w:r>
      <w:r w:rsidR="009A3850">
        <w:rPr>
          <w:rFonts w:ascii="Times-Roman" w:hAnsi="Times-Roman" w:cs="Times-Roman"/>
          <w:kern w:val="0"/>
          <w:lang w:eastAsia="et-EE" w:bidi="ar-SA"/>
        </w:rPr>
        <w:t xml:space="preserve"> ja</w:t>
      </w:r>
      <w:r w:rsidR="00A8227D">
        <w:rPr>
          <w:rFonts w:ascii="Times-Roman" w:hAnsi="Times-Roman" w:cs="Times-Roman"/>
          <w:kern w:val="0"/>
          <w:lang w:eastAsia="et-EE" w:bidi="ar-SA"/>
        </w:rPr>
        <w:t xml:space="preserve"> käitise orgaaniliste lahustite kulu jääb alla künnise ning heiteallikatest välisõhku väljutatavate saasteainete koostis ja kogused vastavad kehtivatele normatiividele ja õhukvaliteedi piirväärtusi ei ületata, käitise tegevus ei põhjusta LHK projekti kohaselt lõhna- ega mürahäiringuid ning käitise tegevusega kaasneb eeldatavalt väheoluline negatiivne keskkonnamõju, siis keskkonnamõju hindamise vajalikkuse eelhinnangu andmist õhusaasteloa taotlusele vajalikuks ei peetud ja keskkonnamõju hindamist ei algatanud.</w:t>
      </w:r>
    </w:p>
    <w:p w:rsidR="00A8227D" w:rsidRDefault="00A8227D" w:rsidP="006C249C">
      <w:pPr>
        <w:pStyle w:val="Normaallaadveeb"/>
        <w:spacing w:line="240" w:lineRule="auto"/>
        <w:rPr>
          <w:rFonts w:ascii="Times-Roman" w:hAnsi="Times-Roman" w:cs="Times-Roman"/>
          <w:kern w:val="0"/>
          <w:lang w:eastAsia="et-EE" w:bidi="ar-SA"/>
        </w:rPr>
      </w:pPr>
    </w:p>
    <w:p w:rsidR="00FF6433"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7B32EB" w:rsidRDefault="007B32EB" w:rsidP="00977132">
      <w:pPr>
        <w:spacing w:line="240" w:lineRule="auto"/>
        <w:rPr>
          <w:rFonts w:eastAsia="Times New Roman"/>
          <w:lang w:eastAsia="et-EE"/>
        </w:rPr>
      </w:pPr>
    </w:p>
    <w:p w:rsidR="00977132" w:rsidRDefault="0052242F" w:rsidP="00977132">
      <w:pPr>
        <w:spacing w:line="240" w:lineRule="auto"/>
      </w:pPr>
      <w:r>
        <w:rPr>
          <w:rFonts w:eastAsia="Times New Roman"/>
          <w:lang w:eastAsia="et-EE"/>
        </w:rPr>
        <w:t xml:space="preserve">Käesoleva otsusega </w:t>
      </w:r>
      <w:r w:rsidR="00C166FB">
        <w:rPr>
          <w:rFonts w:eastAsia="Times New Roman"/>
          <w:lang w:eastAsia="et-EE"/>
        </w:rPr>
        <w:t>muudetav</w:t>
      </w:r>
      <w:r w:rsidR="002D78F4">
        <w:rPr>
          <w:rFonts w:eastAsia="Times New Roman"/>
          <w:lang w:eastAsia="et-EE"/>
        </w:rPr>
        <w:t xml:space="preserve"> õhusaasteluba nr L.ÕV/3</w:t>
      </w:r>
      <w:r w:rsidR="00C166FB">
        <w:rPr>
          <w:rFonts w:eastAsia="Times New Roman"/>
          <w:lang w:eastAsia="et-EE"/>
        </w:rPr>
        <w:t>00347</w:t>
      </w:r>
      <w:r>
        <w:rPr>
          <w:rFonts w:eastAsia="Times New Roman"/>
          <w:lang w:eastAsia="et-EE"/>
        </w:rPr>
        <w:t xml:space="preserve"> annab </w:t>
      </w:r>
      <w:r w:rsidR="00E24A72">
        <w:rPr>
          <w:rFonts w:eastAsia="Times New Roman"/>
          <w:lang w:eastAsia="et-EE"/>
        </w:rPr>
        <w:t>käitajale</w:t>
      </w:r>
      <w:r w:rsidR="009F2CFC">
        <w:rPr>
          <w:rFonts w:eastAsia="Times New Roman"/>
          <w:lang w:eastAsia="et-EE"/>
        </w:rPr>
        <w:t xml:space="preserve"> </w:t>
      </w:r>
      <w:r>
        <w:rPr>
          <w:rFonts w:eastAsia="Times New Roman"/>
          <w:lang w:eastAsia="et-EE"/>
        </w:rPr>
        <w:t xml:space="preserve">õiguse </w:t>
      </w:r>
      <w:r w:rsidR="00C166FB">
        <w:rPr>
          <w:rFonts w:eastAsia="Times New Roman"/>
          <w:lang w:eastAsia="et-EE"/>
        </w:rPr>
        <w:t>Saare</w:t>
      </w:r>
      <w:r w:rsidR="002D78F4">
        <w:t xml:space="preserve"> maakonnas </w:t>
      </w:r>
      <w:r w:rsidR="00C166FB">
        <w:t>Saaremaa vallas Nasva alevikus</w:t>
      </w:r>
      <w:r w:rsidR="00623F15">
        <w:t xml:space="preserve"> aadressil </w:t>
      </w:r>
      <w:r w:rsidR="00C166FB">
        <w:t>Sadama</w:t>
      </w:r>
      <w:r w:rsidR="00623F15">
        <w:t xml:space="preserve"> tee 1</w:t>
      </w:r>
      <w:r w:rsidR="00C166FB">
        <w:t>0</w:t>
      </w:r>
      <w:r w:rsidR="00623F15">
        <w:t xml:space="preserve"> asuval kinnistul </w:t>
      </w:r>
      <w:r w:rsidR="00623F15" w:rsidRPr="00836D41">
        <w:t>(katastriüksus</w:t>
      </w:r>
      <w:r w:rsidR="00C166FB">
        <w:t>34804:001:0125</w:t>
      </w:r>
      <w:r w:rsidR="00623F15">
        <w:t>)</w:t>
      </w:r>
      <w:r w:rsidR="00724B8E">
        <w:t xml:space="preserve"> </w:t>
      </w:r>
      <w:r w:rsidR="00C166FB">
        <w:t>21 tonni vaikude, 1,2 tonni atsetooni</w:t>
      </w:r>
      <w:r w:rsidR="00D3010A">
        <w:t xml:space="preserve"> ja</w:t>
      </w:r>
      <w:r w:rsidR="00C166FB">
        <w:t xml:space="preserve"> 3 tonni lakkide, värvide, lahustite kasutamiseks</w:t>
      </w:r>
      <w:r w:rsidR="00D3010A">
        <w:t xml:space="preserve"> ning käitises</w:t>
      </w:r>
      <w:r w:rsidR="00C166FB">
        <w:t xml:space="preserve"> </w:t>
      </w:r>
      <w:r w:rsidR="00977132">
        <w:t xml:space="preserve">asuvate põletusseadmete </w:t>
      </w:r>
      <w:r w:rsidR="00977132">
        <w:rPr>
          <w:rFonts w:cs="Tahoma"/>
        </w:rPr>
        <w:t xml:space="preserve">(summaarse soojussisendile vastava nimisoojusvõimsusega </w:t>
      </w:r>
      <w:r w:rsidR="00D3010A">
        <w:rPr>
          <w:rFonts w:cs="Tahoma"/>
        </w:rPr>
        <w:t>0,375</w:t>
      </w:r>
      <w:r w:rsidR="00977132">
        <w:rPr>
          <w:rFonts w:cs="Tahoma"/>
        </w:rPr>
        <w:t xml:space="preserve"> MW</w:t>
      </w:r>
      <w:r w:rsidR="00977132">
        <w:rPr>
          <w:rFonts w:cs="Tahoma"/>
          <w:vertAlign w:val="subscript"/>
        </w:rPr>
        <w:t>th</w:t>
      </w:r>
      <w:r w:rsidR="00977132">
        <w:rPr>
          <w:rFonts w:cs="Tahoma"/>
        </w:rPr>
        <w:t>) käitamiseks</w:t>
      </w:r>
      <w:r w:rsidR="00D3010A">
        <w:rPr>
          <w:rFonts w:cs="Tahoma"/>
        </w:rPr>
        <w:t xml:space="preserve"> ja</w:t>
      </w:r>
      <w:r w:rsidR="00977132">
        <w:rPr>
          <w:rFonts w:cs="Tahoma"/>
        </w:rPr>
        <w:t xml:space="preserve"> aastas</w:t>
      </w:r>
      <w:r w:rsidR="00171213">
        <w:rPr>
          <w:rFonts w:cs="Tahoma"/>
        </w:rPr>
        <w:t xml:space="preserve"> </w:t>
      </w:r>
      <w:r w:rsidR="00D3010A">
        <w:rPr>
          <w:rFonts w:cs="Tahoma"/>
        </w:rPr>
        <w:t>1</w:t>
      </w:r>
      <w:r w:rsidR="00623F15">
        <w:rPr>
          <w:rFonts w:cs="Tahoma"/>
        </w:rPr>
        <w:t>00 tonni puit</w:t>
      </w:r>
      <w:r w:rsidR="00D3010A">
        <w:rPr>
          <w:rFonts w:cs="Tahoma"/>
        </w:rPr>
        <w:t>briketi p</w:t>
      </w:r>
      <w:r w:rsidR="00977132">
        <w:rPr>
          <w:rFonts w:cs="Tahoma"/>
        </w:rPr>
        <w:t xml:space="preserve">õletamiseks. </w:t>
      </w:r>
      <w:r w:rsidR="00977132">
        <w:rPr>
          <w:sz w:val="23"/>
          <w:szCs w:val="23"/>
        </w:rPr>
        <w:t>Loaga kehtestatakse heiteallikatele aastased ja hetkelised saasteainete heitkogused</w:t>
      </w:r>
      <w:r w:rsidR="002D78F4">
        <w:rPr>
          <w:sz w:val="23"/>
          <w:szCs w:val="23"/>
        </w:rPr>
        <w:t xml:space="preserve"> ning</w:t>
      </w:r>
      <w:r w:rsidR="00977132">
        <w:rPr>
          <w:sz w:val="23"/>
          <w:szCs w:val="23"/>
        </w:rPr>
        <w:t xml:space="preserve"> </w:t>
      </w:r>
      <w:r w:rsidR="003553A9">
        <w:rPr>
          <w:sz w:val="23"/>
          <w:szCs w:val="23"/>
        </w:rPr>
        <w:t>töökorralduslikud meetmed.</w:t>
      </w:r>
      <w:r w:rsidR="00977132">
        <w:rPr>
          <w:sz w:val="23"/>
          <w:szCs w:val="23"/>
        </w:rPr>
        <w:t>.</w:t>
      </w:r>
    </w:p>
    <w:p w:rsidR="00DA47F6" w:rsidRDefault="00DA47F6" w:rsidP="00701AB0">
      <w:pPr>
        <w:pStyle w:val="Style2"/>
        <w:spacing w:before="19" w:line="240" w:lineRule="auto"/>
        <w:rPr>
          <w:b/>
          <w:bCs/>
          <w:color w:val="000000"/>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7A2181" w:rsidRDefault="002831A4" w:rsidP="007A2181">
      <w:pPr>
        <w:spacing w:line="240" w:lineRule="auto"/>
        <w:rPr>
          <w:b/>
          <w:bCs/>
          <w:sz w:val="23"/>
          <w:szCs w:val="23"/>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F64A1">
        <w:t xml:space="preserve"> </w:t>
      </w:r>
      <w:r w:rsidR="00A205DF">
        <w:t xml:space="preserve">Keskkonnaameti peadirektori </w:t>
      </w:r>
      <w:r w:rsidR="007A2181">
        <w:rPr>
          <w:sz w:val="23"/>
          <w:szCs w:val="23"/>
        </w:rPr>
        <w:t xml:space="preserve">05.03.2018 käskkirja nr 1-1/18/118 “Looduskaitse osakonna ja </w:t>
      </w:r>
      <w:r w:rsidR="007A2181">
        <w:rPr>
          <w:sz w:val="23"/>
          <w:szCs w:val="23"/>
        </w:rPr>
        <w:lastRenderedPageBreak/>
        <w:t xml:space="preserve">regioonide põhimääruste kinnitamine” lisa 4 „Keskkonnaameti Lääne regiooni põhimäärus“ punktidele 2.1 ja 3.5.8 </w:t>
      </w:r>
      <w:r w:rsidR="007A2181">
        <w:rPr>
          <w:b/>
          <w:bCs/>
          <w:sz w:val="23"/>
          <w:szCs w:val="23"/>
        </w:rPr>
        <w:t>otsustan:</w:t>
      </w:r>
    </w:p>
    <w:p w:rsidR="00996945" w:rsidRDefault="00996945" w:rsidP="007A2181">
      <w:pPr>
        <w:spacing w:line="240" w:lineRule="auto"/>
        <w:rPr>
          <w:b/>
          <w:bCs/>
          <w:sz w:val="23"/>
          <w:szCs w:val="23"/>
        </w:rPr>
      </w:pPr>
    </w:p>
    <w:p w:rsidR="00996945" w:rsidRPr="004803C4" w:rsidRDefault="00996945" w:rsidP="00996945">
      <w:pPr>
        <w:pStyle w:val="Loendilik"/>
        <w:numPr>
          <w:ilvl w:val="0"/>
          <w:numId w:val="27"/>
        </w:numPr>
        <w:jc w:val="both"/>
      </w:pPr>
      <w:r>
        <w:t>Muuta</w:t>
      </w:r>
      <w:r w:rsidR="003241CF" w:rsidRPr="003241CF">
        <w:rPr>
          <w:lang w:eastAsia="en-US"/>
        </w:rPr>
        <w:t xml:space="preserve"> </w:t>
      </w:r>
      <w:r w:rsidR="003241CF">
        <w:rPr>
          <w:lang w:eastAsia="en-US"/>
        </w:rPr>
        <w:t xml:space="preserve">Saare Yachts OÜ  </w:t>
      </w:r>
      <w:r w:rsidR="003241CF">
        <w:t>(registrikood 14086815)</w:t>
      </w:r>
      <w:r>
        <w:t xml:space="preserve"> </w:t>
      </w:r>
      <w:r w:rsidRPr="00793187">
        <w:rPr>
          <w:lang w:eastAsia="et-EE"/>
        </w:rPr>
        <w:t xml:space="preserve"> </w:t>
      </w:r>
      <w:r>
        <w:rPr>
          <w:lang w:eastAsia="et-EE"/>
        </w:rPr>
        <w:t>õhusaasteluba nr</w:t>
      </w:r>
      <w:r w:rsidR="00A82AAC">
        <w:rPr>
          <w:lang w:eastAsia="et-EE"/>
        </w:rPr>
        <w:t> </w:t>
      </w:r>
      <w:r>
        <w:rPr>
          <w:lang w:eastAsia="et-EE"/>
        </w:rPr>
        <w:t>L.ÕV/3</w:t>
      </w:r>
      <w:r w:rsidR="003241CF">
        <w:rPr>
          <w:lang w:eastAsia="et-EE"/>
        </w:rPr>
        <w:t>00347</w:t>
      </w:r>
      <w:r>
        <w:rPr>
          <w:lang w:eastAsia="et-EE"/>
        </w:rPr>
        <w:t xml:space="preserve"> järgnevalt:</w:t>
      </w:r>
    </w:p>
    <w:p w:rsidR="003241CF" w:rsidRDefault="003241CF" w:rsidP="00996945">
      <w:pPr>
        <w:pStyle w:val="Loendilik"/>
        <w:numPr>
          <w:ilvl w:val="1"/>
          <w:numId w:val="28"/>
        </w:numPr>
        <w:jc w:val="both"/>
        <w:rPr>
          <w:lang w:eastAsia="et-EE"/>
        </w:rPr>
      </w:pPr>
      <w:r>
        <w:rPr>
          <w:lang w:eastAsia="et-EE"/>
        </w:rPr>
        <w:t>Korrigeerida stüreeni ja atsetooni heitkoguseid, võttes arvesse infusioonmeetodi kasutusele võtmist vaikude käitlemiseks</w:t>
      </w:r>
      <w:r w:rsidR="0060723D">
        <w:rPr>
          <w:lang w:eastAsia="et-EE"/>
        </w:rPr>
        <w:t xml:space="preserve"> ja uute vaikude kasutusele võtmist</w:t>
      </w:r>
      <w:r>
        <w:rPr>
          <w:lang w:eastAsia="et-EE"/>
        </w:rPr>
        <w:t>.</w:t>
      </w:r>
    </w:p>
    <w:p w:rsidR="003241CF" w:rsidRDefault="003241CF" w:rsidP="00996945">
      <w:pPr>
        <w:pStyle w:val="Loendilik"/>
        <w:numPr>
          <w:ilvl w:val="1"/>
          <w:numId w:val="28"/>
        </w:numPr>
        <w:jc w:val="both"/>
        <w:rPr>
          <w:lang w:eastAsia="et-EE"/>
        </w:rPr>
      </w:pPr>
      <w:r>
        <w:rPr>
          <w:lang w:eastAsia="et-EE"/>
        </w:rPr>
        <w:t xml:space="preserve">Korrigeerida </w:t>
      </w:r>
      <w:r w:rsidR="009C2408">
        <w:rPr>
          <w:lang w:eastAsia="et-EE"/>
        </w:rPr>
        <w:t>loale kantavate saasteinete loetelu ja</w:t>
      </w:r>
      <w:r w:rsidR="0060723D">
        <w:rPr>
          <w:lang w:eastAsia="et-EE"/>
        </w:rPr>
        <w:t xml:space="preserve"> heitkoguseid, võttes arvesse uute pinnakattevahendite (värvid, lakid, lahustid) kasutusele võtmist </w:t>
      </w:r>
      <w:r w:rsidR="000903A8">
        <w:rPr>
          <w:lang w:eastAsia="et-EE"/>
        </w:rPr>
        <w:t>ning</w:t>
      </w:r>
      <w:r w:rsidR="009A3850">
        <w:rPr>
          <w:lang w:eastAsia="et-EE"/>
        </w:rPr>
        <w:t xml:space="preserve"> arvestades</w:t>
      </w:r>
      <w:r w:rsidR="0060723D">
        <w:rPr>
          <w:lang w:eastAsia="et-EE"/>
        </w:rPr>
        <w:t xml:space="preserve"> </w:t>
      </w:r>
      <w:r w:rsidR="000903A8">
        <w:rPr>
          <w:lang w:eastAsia="et-EE"/>
        </w:rPr>
        <w:t>alates 09.03.2019 jõustunud uue lenduvate orgaaniliste ühendite grupeerimise korra</w:t>
      </w:r>
      <w:r w:rsidR="009A3850">
        <w:rPr>
          <w:lang w:eastAsia="et-EE"/>
        </w:rPr>
        <w:t>ga</w:t>
      </w:r>
      <w:r w:rsidR="000903A8">
        <w:rPr>
          <w:lang w:eastAsia="et-EE"/>
        </w:rPr>
        <w:t xml:space="preserve"> (09.03.2019 jõustusid uued saasteainete piirväärtused). </w:t>
      </w:r>
      <w:r w:rsidR="009C2408">
        <w:rPr>
          <w:lang w:eastAsia="et-EE"/>
        </w:rPr>
        <w:t>Loale kantakse ksüleeni, tolueeni, etüülbenseeni</w:t>
      </w:r>
      <w:r w:rsidR="009A3850">
        <w:rPr>
          <w:lang w:eastAsia="et-EE"/>
        </w:rPr>
        <w:t xml:space="preserve">, </w:t>
      </w:r>
      <w:r w:rsidR="009C2408">
        <w:rPr>
          <w:lang w:eastAsia="et-EE"/>
        </w:rPr>
        <w:t>etüülatsetaadi, butüülatsetaadi ja propanooli heitkogused.</w:t>
      </w:r>
    </w:p>
    <w:p w:rsidR="00996945" w:rsidRDefault="00996945" w:rsidP="00996945">
      <w:pPr>
        <w:pStyle w:val="Loendilik"/>
        <w:numPr>
          <w:ilvl w:val="1"/>
          <w:numId w:val="28"/>
        </w:numPr>
        <w:jc w:val="both"/>
        <w:rPr>
          <w:lang w:eastAsia="et-EE"/>
        </w:rPr>
      </w:pPr>
      <w:r>
        <w:rPr>
          <w:lang w:eastAsia="et-EE"/>
        </w:rPr>
        <w:t xml:space="preserve">Korrigeerida </w:t>
      </w:r>
      <w:r w:rsidR="009C2408">
        <w:rPr>
          <w:lang w:eastAsia="et-EE"/>
        </w:rPr>
        <w:t>põletusseadmetest välisõhku heidetavate saasteainete</w:t>
      </w:r>
      <w:r>
        <w:rPr>
          <w:lang w:eastAsia="et-EE"/>
        </w:rPr>
        <w:t xml:space="preserve"> heitkoguseid</w:t>
      </w:r>
      <w:r w:rsidR="001170BE">
        <w:rPr>
          <w:lang w:eastAsia="et-EE"/>
        </w:rPr>
        <w:t>, võttes aluseks</w:t>
      </w:r>
      <w:r>
        <w:rPr>
          <w:lang w:eastAsia="et-EE"/>
        </w:rPr>
        <w:t xml:space="preserve"> </w:t>
      </w:r>
      <w:r>
        <w:rPr>
          <w:rFonts w:eastAsia="Times New Roman" w:cs="Times New Roman"/>
          <w:color w:val="000000"/>
          <w:kern w:val="0"/>
          <w:lang w:eastAsia="et-EE" w:bidi="ar-SA"/>
        </w:rPr>
        <w:t>alates 25.03.2019 jõustunud uu</w:t>
      </w:r>
      <w:r w:rsidR="001170BE">
        <w:rPr>
          <w:rFonts w:eastAsia="Times New Roman" w:cs="Times New Roman"/>
          <w:color w:val="000000"/>
          <w:kern w:val="0"/>
          <w:lang w:eastAsia="et-EE" w:bidi="ar-SA"/>
        </w:rPr>
        <w:t>ed</w:t>
      </w:r>
      <w:r>
        <w:rPr>
          <w:rFonts w:eastAsia="Times New Roman" w:cs="Times New Roman"/>
          <w:color w:val="000000"/>
          <w:kern w:val="0"/>
          <w:lang w:eastAsia="et-EE" w:bidi="ar-SA"/>
        </w:rPr>
        <w:t xml:space="preserve"> saasteainete eriheited</w:t>
      </w:r>
      <w:r w:rsidR="001170BE">
        <w:rPr>
          <w:rFonts w:eastAsia="Times New Roman" w:cs="Times New Roman"/>
          <w:color w:val="000000"/>
          <w:kern w:val="0"/>
          <w:lang w:eastAsia="et-EE" w:bidi="ar-SA"/>
        </w:rPr>
        <w:t xml:space="preserve"> ning lisada saasteloale lisaks osakeste</w:t>
      </w:r>
      <w:r w:rsidRPr="00232D8A">
        <w:rPr>
          <w:lang w:eastAsia="et-EE"/>
        </w:rPr>
        <w:t xml:space="preserve">, lämmastikoksiidide, süsinikoksiidi, vääveldioksiidi ja lenduvate orgaaniliste ühendite </w:t>
      </w:r>
      <w:bookmarkStart w:id="0" w:name="_GoBack"/>
      <w:bookmarkEnd w:id="0"/>
      <w:r w:rsidRPr="00232D8A">
        <w:rPr>
          <w:lang w:eastAsia="et-EE"/>
        </w:rPr>
        <w:t>heitkogus</w:t>
      </w:r>
      <w:r w:rsidR="001170BE">
        <w:rPr>
          <w:lang w:eastAsia="et-EE"/>
        </w:rPr>
        <w:t>tele peenosakeste, eriti peente osakeste</w:t>
      </w:r>
      <w:r w:rsidR="009C2408">
        <w:rPr>
          <w:lang w:eastAsia="et-EE"/>
        </w:rPr>
        <w:t xml:space="preserve"> ja</w:t>
      </w:r>
      <w:r w:rsidR="001170BE">
        <w:rPr>
          <w:lang w:eastAsia="et-EE"/>
        </w:rPr>
        <w:t xml:space="preserve"> ammoniaagi </w:t>
      </w:r>
      <w:r w:rsidR="009C2408">
        <w:rPr>
          <w:lang w:eastAsia="et-EE"/>
        </w:rPr>
        <w:t>heitkogused</w:t>
      </w:r>
      <w:r w:rsidRPr="00232D8A">
        <w:rPr>
          <w:lang w:eastAsia="et-EE"/>
        </w:rPr>
        <w:t>.</w:t>
      </w:r>
    </w:p>
    <w:p w:rsidR="00996945" w:rsidRDefault="00996945" w:rsidP="0062303D">
      <w:pPr>
        <w:pStyle w:val="Loendilik"/>
        <w:numPr>
          <w:ilvl w:val="0"/>
          <w:numId w:val="27"/>
        </w:numPr>
        <w:jc w:val="both"/>
      </w:pPr>
      <w:r w:rsidRPr="009C2408">
        <w:rPr>
          <w:spacing w:val="4"/>
          <w:szCs w:val="22"/>
          <w:lang w:eastAsia="ar-SA"/>
        </w:rPr>
        <w:t>Avalikustada</w:t>
      </w:r>
      <w:r w:rsidR="00B57469" w:rsidRPr="00B57469">
        <w:t xml:space="preserve"> </w:t>
      </w:r>
      <w:r w:rsidR="008A6716">
        <w:rPr>
          <w:lang w:eastAsia="en-US"/>
        </w:rPr>
        <w:t>Saare Yachts OÜ</w:t>
      </w:r>
      <w:r w:rsidR="008A6716" w:rsidRPr="009C2408">
        <w:rPr>
          <w:spacing w:val="4"/>
          <w:szCs w:val="22"/>
          <w:lang w:eastAsia="ar-SA"/>
        </w:rPr>
        <w:t xml:space="preserve"> </w:t>
      </w:r>
      <w:r w:rsidRPr="009C2408">
        <w:rPr>
          <w:spacing w:val="4"/>
          <w:szCs w:val="22"/>
          <w:lang w:eastAsia="ar-SA"/>
        </w:rPr>
        <w:t>õhusaasteloa nr L.ÕV/3</w:t>
      </w:r>
      <w:r w:rsidR="008A6716">
        <w:rPr>
          <w:spacing w:val="4"/>
          <w:szCs w:val="22"/>
          <w:lang w:eastAsia="ar-SA"/>
        </w:rPr>
        <w:t>00347</w:t>
      </w:r>
      <w:r w:rsidRPr="009C2408">
        <w:rPr>
          <w:spacing w:val="4"/>
          <w:szCs w:val="22"/>
          <w:lang w:eastAsia="ar-SA"/>
        </w:rPr>
        <w:t xml:space="preserve"> muutmine ametlikus väljaandes Ametlikud Teadaanded.</w:t>
      </w:r>
    </w:p>
    <w:p w:rsidR="00996945" w:rsidRDefault="00996945" w:rsidP="00996945">
      <w:pPr>
        <w:pStyle w:val="Loendilik"/>
        <w:numPr>
          <w:ilvl w:val="0"/>
          <w:numId w:val="27"/>
        </w:numPr>
        <w:jc w:val="both"/>
      </w:pPr>
      <w:r>
        <w:t>Teha käesolev korraldus teatavaks</w:t>
      </w:r>
      <w:r w:rsidR="008A6716" w:rsidRPr="008A6716">
        <w:rPr>
          <w:lang w:eastAsia="en-US"/>
        </w:rPr>
        <w:t xml:space="preserve"> </w:t>
      </w:r>
      <w:r w:rsidR="008A6716">
        <w:rPr>
          <w:lang w:eastAsia="en-US"/>
        </w:rPr>
        <w:t>Saare Yachts OÜ-le</w:t>
      </w:r>
      <w:r>
        <w:t>,</w:t>
      </w:r>
      <w:r w:rsidR="008A6716">
        <w:t xml:space="preserve"> Saaremaa</w:t>
      </w:r>
      <w:r>
        <w:t xml:space="preserve"> </w:t>
      </w:r>
      <w:r w:rsidR="00C03AA4">
        <w:t>Valla</w:t>
      </w:r>
      <w:r>
        <w:t>valitsusele ja Keskkonnainspektsioonile.</w:t>
      </w:r>
    </w:p>
    <w:p w:rsidR="00996945" w:rsidRPr="00793187" w:rsidRDefault="00996945" w:rsidP="00996945">
      <w:pPr>
        <w:pStyle w:val="Loendilik"/>
        <w:numPr>
          <w:ilvl w:val="0"/>
          <w:numId w:val="27"/>
        </w:numPr>
        <w:jc w:val="both"/>
        <w:rPr>
          <w:szCs w:val="20"/>
          <w:lang w:eastAsia="ar-SA"/>
        </w:rPr>
      </w:pPr>
      <w:r>
        <w:rPr>
          <w:spacing w:val="4"/>
          <w:lang w:eastAsia="ar-SA"/>
        </w:rPr>
        <w:t>Teha õ</w:t>
      </w:r>
      <w:r w:rsidRPr="0062125A">
        <w:rPr>
          <w:spacing w:val="4"/>
          <w:lang w:eastAsia="ar-SA"/>
        </w:rPr>
        <w:t>husaasteluba</w:t>
      </w:r>
      <w:r w:rsidRPr="00CE5C71">
        <w:t xml:space="preserve"> </w:t>
      </w:r>
      <w:r>
        <w:t>nr L.ÕV/3</w:t>
      </w:r>
      <w:r w:rsidR="008A6716">
        <w:t>00347</w:t>
      </w:r>
      <w:r>
        <w:t xml:space="preserve"> </w:t>
      </w:r>
      <w:r w:rsidRPr="0062125A">
        <w:rPr>
          <w:bCs/>
          <w:spacing w:val="4"/>
          <w:szCs w:val="22"/>
          <w:lang w:eastAsia="ar-SA"/>
        </w:rPr>
        <w:t>kättesaadav</w:t>
      </w:r>
      <w:r>
        <w:rPr>
          <w:bCs/>
          <w:spacing w:val="4"/>
          <w:szCs w:val="22"/>
          <w:lang w:eastAsia="ar-SA"/>
        </w:rPr>
        <w:t>aks</w:t>
      </w:r>
      <w:r w:rsidRPr="0062125A">
        <w:rPr>
          <w:bCs/>
          <w:spacing w:val="4"/>
          <w:szCs w:val="22"/>
          <w:lang w:eastAsia="ar-SA"/>
        </w:rPr>
        <w:t xml:space="preserve"> </w:t>
      </w:r>
      <w:r w:rsidRPr="0062125A">
        <w:rPr>
          <w:color w:val="000000"/>
        </w:rPr>
        <w:t>Keskkonnaameti keskkonnateenuste portaalis (</w:t>
      </w:r>
      <w:r w:rsidRPr="00141F9E">
        <w:t>https://eteenus.keskkonnaamet.ee/</w:t>
      </w:r>
      <w:r w:rsidRPr="0062125A">
        <w:rPr>
          <w:color w:val="000000"/>
        </w:rPr>
        <w:t>).</w:t>
      </w:r>
    </w:p>
    <w:p w:rsidR="00996945" w:rsidRPr="004803C4" w:rsidRDefault="00996945" w:rsidP="00996945">
      <w:pPr>
        <w:pStyle w:val="Loendilik"/>
        <w:numPr>
          <w:ilvl w:val="0"/>
          <w:numId w:val="27"/>
        </w:numPr>
        <w:jc w:val="both"/>
        <w:rPr>
          <w:b/>
          <w:bCs/>
          <w:sz w:val="23"/>
          <w:szCs w:val="23"/>
        </w:rPr>
      </w:pPr>
      <w:r>
        <w:rPr>
          <w:color w:val="000000"/>
        </w:rPr>
        <w:t>Käesolev korraldus jõustub teatavakstegemisest.</w:t>
      </w:r>
    </w:p>
    <w:p w:rsidR="00996945" w:rsidRDefault="00996945" w:rsidP="00996945">
      <w:pPr>
        <w:rPr>
          <w:b/>
          <w:bCs/>
          <w:sz w:val="23"/>
          <w:szCs w:val="23"/>
        </w:rPr>
      </w:pPr>
    </w:p>
    <w:p w:rsidR="002831A4" w:rsidRPr="00BD377E" w:rsidRDefault="00B57469" w:rsidP="00BD377E">
      <w:pPr>
        <w:spacing w:line="240" w:lineRule="auto"/>
        <w:rPr>
          <w:szCs w:val="20"/>
          <w:lang w:eastAsia="ar-SA" w:bidi="ar-SA"/>
        </w:rPr>
      </w:pPr>
      <w:r>
        <w:rPr>
          <w:color w:val="000000"/>
          <w:szCs w:val="20"/>
          <w:lang w:eastAsia="ar-SA" w:bidi="ar-SA"/>
        </w:rPr>
        <w:t>Käes</w:t>
      </w:r>
      <w:r w:rsidR="002831A4" w:rsidRPr="00BD377E">
        <w:rPr>
          <w:color w:val="000000"/>
          <w:szCs w:val="20"/>
          <w:lang w:eastAsia="ar-SA" w:bidi="ar-SA"/>
        </w:rPr>
        <w:t>olevat korraldust on võimalik vaidlustada 30 päeva jooksul</w:t>
      </w:r>
      <w:r w:rsidR="00925AA4" w:rsidRPr="00BD377E">
        <w:rPr>
          <w:color w:val="000000"/>
          <w:szCs w:val="20"/>
          <w:lang w:eastAsia="ar-SA" w:bidi="ar-SA"/>
        </w:rPr>
        <w:t xml:space="preserve"> korralduse</w:t>
      </w:r>
      <w:r w:rsidR="002831A4" w:rsidRPr="00BD377E">
        <w:rPr>
          <w:color w:val="000000"/>
          <w:szCs w:val="20"/>
          <w:lang w:eastAsia="ar-SA" w:bidi="ar-SA"/>
        </w:rPr>
        <w:t xml:space="preserve"> teatavaks tegemisest</w:t>
      </w:r>
      <w:r w:rsidR="00925AA4" w:rsidRPr="00BD377E">
        <w:rPr>
          <w:color w:val="000000"/>
          <w:szCs w:val="20"/>
          <w:lang w:eastAsia="ar-SA" w:bidi="ar-SA"/>
        </w:rPr>
        <w:t xml:space="preserve"> arvates</w:t>
      </w:r>
      <w:r w:rsidR="002831A4"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002831A4"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002831A4" w:rsidRPr="00BD377E">
        <w:rPr>
          <w:color w:val="000000"/>
          <w:szCs w:val="20"/>
          <w:lang w:eastAsia="ar-SA" w:bidi="ar-SA"/>
        </w:rPr>
        <w:t xml:space="preserve"> </w:t>
      </w:r>
    </w:p>
    <w:p w:rsidR="00392653" w:rsidRDefault="00392653" w:rsidP="00585AB7">
      <w:pPr>
        <w:spacing w:line="240" w:lineRule="auto"/>
        <w:rPr>
          <w:szCs w:val="20"/>
          <w:lang w:eastAsia="ar-SA" w:bidi="ar-SA"/>
        </w:rPr>
      </w:pPr>
    </w:p>
    <w:p w:rsidR="009E7E80" w:rsidRDefault="009E7E80"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0F5B1F" w:rsidRPr="000F5B1F">
        <w:rPr>
          <w:lang w:eastAsia="en-US"/>
        </w:rPr>
        <w:t xml:space="preserve"> </w:t>
      </w:r>
      <w:r w:rsidR="000F5B1F">
        <w:rPr>
          <w:lang w:eastAsia="en-US"/>
        </w:rPr>
        <w:t>Saare Yachts OÜ</w:t>
      </w:r>
      <w:r w:rsidR="000321E9">
        <w:t xml:space="preserve">, </w:t>
      </w:r>
      <w:r w:rsidR="000F5B1F">
        <w:t>Saaremaa</w:t>
      </w:r>
      <w:r w:rsidR="000321E9">
        <w:t xml:space="preserve"> </w:t>
      </w:r>
      <w:r w:rsidR="0052582B">
        <w:t>Valla</w:t>
      </w:r>
      <w:r w:rsidR="000321E9">
        <w:t>valitsus</w:t>
      </w:r>
      <w:r w:rsidR="00D36048">
        <w:rPr>
          <w:lang w:eastAsia="ar-SA" w:bidi="ar-SA"/>
        </w:rPr>
        <w:t xml:space="preserve">, </w:t>
      </w:r>
      <w:r w:rsidR="00BC0F80" w:rsidRPr="00BC0F80">
        <w:rPr>
          <w:lang w:eastAsia="ar-SA" w:bidi="ar-SA"/>
        </w:rPr>
        <w:t>Keskkonnainspektsioon</w:t>
      </w:r>
    </w:p>
    <w:p w:rsidR="00765978" w:rsidRDefault="00765978" w:rsidP="00585AB7">
      <w:pPr>
        <w:spacing w:line="240" w:lineRule="auto"/>
      </w:pPr>
    </w:p>
    <w:p w:rsidR="004D34CE" w:rsidRDefault="004D34CE" w:rsidP="00585AB7">
      <w:pPr>
        <w:spacing w:line="240" w:lineRule="auto"/>
      </w:pPr>
    </w:p>
    <w:p w:rsidR="004D34CE" w:rsidRDefault="004D34CE" w:rsidP="00585AB7">
      <w:pPr>
        <w:spacing w:line="240" w:lineRule="auto"/>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8"/>
      <w:footerReference w:type="default" r:id="rId9"/>
      <w:headerReference w:type="firs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9A3850">
      <w:rPr>
        <w:bCs/>
        <w:noProof/>
      </w:rPr>
      <w:t>5</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9A3850">
      <w:rPr>
        <w:bCs/>
        <w:noProof/>
      </w:rPr>
      <w:t>5</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2E" w:rsidRDefault="00D0192E" w:rsidP="00D0192E">
    <w:pPr>
      <w:pStyle w:val="Pis"/>
      <w:jc w:val="right"/>
    </w:pPr>
    <w:r>
      <w:t xml:space="preserve">EELNÕU </w:t>
    </w:r>
    <w:r w:rsidR="004D34CE">
      <w:t>0</w:t>
    </w:r>
    <w:r w:rsidR="00CB4171">
      <w:t>2</w:t>
    </w:r>
    <w:r>
      <w:t>.0</w:t>
    </w:r>
    <w:r w:rsidR="004D34CE">
      <w:t>9</w:t>
    </w:r>
    <w:r>
      <w:t>.201</w:t>
    </w:r>
    <w:r w:rsidR="00474665">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3436B14"/>
    <w:multiLevelType w:val="hybridMultilevel"/>
    <w:tmpl w:val="11D8F50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6D15B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BDE7B25"/>
    <w:multiLevelType w:val="multilevel"/>
    <w:tmpl w:val="19785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6EF85F5A"/>
    <w:multiLevelType w:val="hybridMultilevel"/>
    <w:tmpl w:val="A19E9E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1"/>
  </w:num>
  <w:num w:numId="2">
    <w:abstractNumId w:val="25"/>
  </w:num>
  <w:num w:numId="3">
    <w:abstractNumId w:val="0"/>
  </w:num>
  <w:num w:numId="4">
    <w:abstractNumId w:val="2"/>
  </w:num>
  <w:num w:numId="5">
    <w:abstractNumId w:val="4"/>
  </w:num>
  <w:num w:numId="6">
    <w:abstractNumId w:val="7"/>
  </w:num>
  <w:num w:numId="7">
    <w:abstractNumId w:val="3"/>
  </w:num>
  <w:num w:numId="8">
    <w:abstractNumId w:val="8"/>
  </w:num>
  <w:num w:numId="9">
    <w:abstractNumId w:val="19"/>
  </w:num>
  <w:num w:numId="10">
    <w:abstractNumId w:val="5"/>
  </w:num>
  <w:num w:numId="11">
    <w:abstractNumId w:val="1"/>
  </w:num>
  <w:num w:numId="12">
    <w:abstractNumId w:val="15"/>
  </w:num>
  <w:num w:numId="13">
    <w:abstractNumId w:val="28"/>
  </w:num>
  <w:num w:numId="14">
    <w:abstractNumId w:val="14"/>
  </w:num>
  <w:num w:numId="15">
    <w:abstractNumId w:val="12"/>
  </w:num>
  <w:num w:numId="16">
    <w:abstractNumId w:val="20"/>
  </w:num>
  <w:num w:numId="17">
    <w:abstractNumId w:val="6"/>
  </w:num>
  <w:num w:numId="18">
    <w:abstractNumId w:val="13"/>
  </w:num>
  <w:num w:numId="19">
    <w:abstractNumId w:val="22"/>
  </w:num>
  <w:num w:numId="20">
    <w:abstractNumId w:val="17"/>
  </w:num>
  <w:num w:numId="21">
    <w:abstractNumId w:val="24"/>
  </w:num>
  <w:num w:numId="22">
    <w:abstractNumId w:val="18"/>
  </w:num>
  <w:num w:numId="23">
    <w:abstractNumId w:val="27"/>
  </w:num>
  <w:num w:numId="24">
    <w:abstractNumId w:val="9"/>
  </w:num>
  <w:num w:numId="25">
    <w:abstractNumId w:val="16"/>
  </w:num>
  <w:num w:numId="26">
    <w:abstractNumId w:val="26"/>
  </w:num>
  <w:num w:numId="27">
    <w:abstractNumId w:val="11"/>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237"/>
    <w:rsid w:val="00003500"/>
    <w:rsid w:val="00005037"/>
    <w:rsid w:val="000066D6"/>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1E9"/>
    <w:rsid w:val="0003251A"/>
    <w:rsid w:val="000328AC"/>
    <w:rsid w:val="00032BA3"/>
    <w:rsid w:val="00033438"/>
    <w:rsid w:val="00034006"/>
    <w:rsid w:val="00034B38"/>
    <w:rsid w:val="00035456"/>
    <w:rsid w:val="00036746"/>
    <w:rsid w:val="0003702B"/>
    <w:rsid w:val="00037488"/>
    <w:rsid w:val="0004061F"/>
    <w:rsid w:val="00041212"/>
    <w:rsid w:val="00041BE7"/>
    <w:rsid w:val="00042363"/>
    <w:rsid w:val="00042C06"/>
    <w:rsid w:val="00044D32"/>
    <w:rsid w:val="000452AC"/>
    <w:rsid w:val="0004665A"/>
    <w:rsid w:val="000470E3"/>
    <w:rsid w:val="000522CE"/>
    <w:rsid w:val="00052A88"/>
    <w:rsid w:val="00052F64"/>
    <w:rsid w:val="00053484"/>
    <w:rsid w:val="00053606"/>
    <w:rsid w:val="00053785"/>
    <w:rsid w:val="00053A8E"/>
    <w:rsid w:val="000546DC"/>
    <w:rsid w:val="0005484F"/>
    <w:rsid w:val="00055A9D"/>
    <w:rsid w:val="000602C5"/>
    <w:rsid w:val="0006041F"/>
    <w:rsid w:val="00060420"/>
    <w:rsid w:val="00060947"/>
    <w:rsid w:val="000625D3"/>
    <w:rsid w:val="000634B1"/>
    <w:rsid w:val="00063ED3"/>
    <w:rsid w:val="000653C0"/>
    <w:rsid w:val="00066D62"/>
    <w:rsid w:val="00067513"/>
    <w:rsid w:val="00067FBA"/>
    <w:rsid w:val="00070BC8"/>
    <w:rsid w:val="00070DCD"/>
    <w:rsid w:val="00073127"/>
    <w:rsid w:val="00074E78"/>
    <w:rsid w:val="0007532A"/>
    <w:rsid w:val="000760A9"/>
    <w:rsid w:val="000762A6"/>
    <w:rsid w:val="000764E6"/>
    <w:rsid w:val="00077957"/>
    <w:rsid w:val="00080676"/>
    <w:rsid w:val="00081112"/>
    <w:rsid w:val="000841DE"/>
    <w:rsid w:val="00086AE3"/>
    <w:rsid w:val="000872F7"/>
    <w:rsid w:val="00087A0A"/>
    <w:rsid w:val="000903A8"/>
    <w:rsid w:val="00090AFB"/>
    <w:rsid w:val="00090EF1"/>
    <w:rsid w:val="000913FC"/>
    <w:rsid w:val="00092E3D"/>
    <w:rsid w:val="00092FA8"/>
    <w:rsid w:val="0009422F"/>
    <w:rsid w:val="000965FD"/>
    <w:rsid w:val="000966D2"/>
    <w:rsid w:val="0009698A"/>
    <w:rsid w:val="00097112"/>
    <w:rsid w:val="000A0A2D"/>
    <w:rsid w:val="000A16AF"/>
    <w:rsid w:val="000A1B3E"/>
    <w:rsid w:val="000A4392"/>
    <w:rsid w:val="000A4A79"/>
    <w:rsid w:val="000A5033"/>
    <w:rsid w:val="000A55F8"/>
    <w:rsid w:val="000B1716"/>
    <w:rsid w:val="000B1BE8"/>
    <w:rsid w:val="000B2402"/>
    <w:rsid w:val="000B28B8"/>
    <w:rsid w:val="000B3176"/>
    <w:rsid w:val="000B3394"/>
    <w:rsid w:val="000B38D5"/>
    <w:rsid w:val="000B515A"/>
    <w:rsid w:val="000B5DC4"/>
    <w:rsid w:val="000B641A"/>
    <w:rsid w:val="000B7BB6"/>
    <w:rsid w:val="000C1A99"/>
    <w:rsid w:val="000C3246"/>
    <w:rsid w:val="000C4B3A"/>
    <w:rsid w:val="000C7BF2"/>
    <w:rsid w:val="000D08BB"/>
    <w:rsid w:val="000D0A2A"/>
    <w:rsid w:val="000D3AC5"/>
    <w:rsid w:val="000D47B4"/>
    <w:rsid w:val="000D5B31"/>
    <w:rsid w:val="000D7C83"/>
    <w:rsid w:val="000E1EDB"/>
    <w:rsid w:val="000E4E02"/>
    <w:rsid w:val="000E4F8D"/>
    <w:rsid w:val="000E5C38"/>
    <w:rsid w:val="000E6604"/>
    <w:rsid w:val="000E7AAF"/>
    <w:rsid w:val="000F019E"/>
    <w:rsid w:val="000F09F7"/>
    <w:rsid w:val="000F3FAC"/>
    <w:rsid w:val="000F59AB"/>
    <w:rsid w:val="000F5A6A"/>
    <w:rsid w:val="000F5B1F"/>
    <w:rsid w:val="00100D4F"/>
    <w:rsid w:val="001017EC"/>
    <w:rsid w:val="001042FE"/>
    <w:rsid w:val="00104B93"/>
    <w:rsid w:val="00104C87"/>
    <w:rsid w:val="00105E13"/>
    <w:rsid w:val="00105F43"/>
    <w:rsid w:val="00106B35"/>
    <w:rsid w:val="00107760"/>
    <w:rsid w:val="0011040F"/>
    <w:rsid w:val="00110BCA"/>
    <w:rsid w:val="00110EB5"/>
    <w:rsid w:val="00114AC7"/>
    <w:rsid w:val="0011510E"/>
    <w:rsid w:val="001170BE"/>
    <w:rsid w:val="0011778F"/>
    <w:rsid w:val="00117D81"/>
    <w:rsid w:val="00121ACD"/>
    <w:rsid w:val="001220BC"/>
    <w:rsid w:val="001221F7"/>
    <w:rsid w:val="00124999"/>
    <w:rsid w:val="00125FDF"/>
    <w:rsid w:val="001302A1"/>
    <w:rsid w:val="00131C16"/>
    <w:rsid w:val="00134768"/>
    <w:rsid w:val="001353C6"/>
    <w:rsid w:val="001365C0"/>
    <w:rsid w:val="001369D8"/>
    <w:rsid w:val="00137CA4"/>
    <w:rsid w:val="0014000B"/>
    <w:rsid w:val="00141F9E"/>
    <w:rsid w:val="00142669"/>
    <w:rsid w:val="00142C8E"/>
    <w:rsid w:val="001431C4"/>
    <w:rsid w:val="0015068A"/>
    <w:rsid w:val="001507E0"/>
    <w:rsid w:val="001512FE"/>
    <w:rsid w:val="00151DFD"/>
    <w:rsid w:val="00154D79"/>
    <w:rsid w:val="00154DDA"/>
    <w:rsid w:val="0015582B"/>
    <w:rsid w:val="00155E37"/>
    <w:rsid w:val="0015625C"/>
    <w:rsid w:val="001564AC"/>
    <w:rsid w:val="00156B80"/>
    <w:rsid w:val="001613D8"/>
    <w:rsid w:val="00161BB8"/>
    <w:rsid w:val="00161DAD"/>
    <w:rsid w:val="00161E08"/>
    <w:rsid w:val="001620BB"/>
    <w:rsid w:val="00162E50"/>
    <w:rsid w:val="00163A15"/>
    <w:rsid w:val="00166AEC"/>
    <w:rsid w:val="00170EE2"/>
    <w:rsid w:val="00171213"/>
    <w:rsid w:val="00173BA1"/>
    <w:rsid w:val="00176FD1"/>
    <w:rsid w:val="00177DD7"/>
    <w:rsid w:val="001800AD"/>
    <w:rsid w:val="00180AF0"/>
    <w:rsid w:val="00180AF2"/>
    <w:rsid w:val="001828C5"/>
    <w:rsid w:val="00183451"/>
    <w:rsid w:val="00183854"/>
    <w:rsid w:val="00183D08"/>
    <w:rsid w:val="00183DC2"/>
    <w:rsid w:val="0018403E"/>
    <w:rsid w:val="001853E5"/>
    <w:rsid w:val="00186260"/>
    <w:rsid w:val="00186F4E"/>
    <w:rsid w:val="00187F3B"/>
    <w:rsid w:val="001906A2"/>
    <w:rsid w:val="0019076C"/>
    <w:rsid w:val="0019195E"/>
    <w:rsid w:val="00195268"/>
    <w:rsid w:val="00195FCF"/>
    <w:rsid w:val="00196317"/>
    <w:rsid w:val="001A0110"/>
    <w:rsid w:val="001A1225"/>
    <w:rsid w:val="001A18E6"/>
    <w:rsid w:val="001A36E9"/>
    <w:rsid w:val="001A3D26"/>
    <w:rsid w:val="001A5E32"/>
    <w:rsid w:val="001A6DFE"/>
    <w:rsid w:val="001A7D04"/>
    <w:rsid w:val="001B10D6"/>
    <w:rsid w:val="001B1866"/>
    <w:rsid w:val="001B1C40"/>
    <w:rsid w:val="001B2EFC"/>
    <w:rsid w:val="001B30BE"/>
    <w:rsid w:val="001B3FF1"/>
    <w:rsid w:val="001B415A"/>
    <w:rsid w:val="001B41D7"/>
    <w:rsid w:val="001B56A0"/>
    <w:rsid w:val="001B7427"/>
    <w:rsid w:val="001C0223"/>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E62E9"/>
    <w:rsid w:val="001F290E"/>
    <w:rsid w:val="001F2A78"/>
    <w:rsid w:val="001F3950"/>
    <w:rsid w:val="001F3B2E"/>
    <w:rsid w:val="001F3CAA"/>
    <w:rsid w:val="001F5DBE"/>
    <w:rsid w:val="001F6426"/>
    <w:rsid w:val="001F6A10"/>
    <w:rsid w:val="001F7BB5"/>
    <w:rsid w:val="001F7EFB"/>
    <w:rsid w:val="0020044E"/>
    <w:rsid w:val="002008A2"/>
    <w:rsid w:val="002018CA"/>
    <w:rsid w:val="00202D9D"/>
    <w:rsid w:val="00202E12"/>
    <w:rsid w:val="002104BE"/>
    <w:rsid w:val="002109C1"/>
    <w:rsid w:val="00210B99"/>
    <w:rsid w:val="00212824"/>
    <w:rsid w:val="002147D2"/>
    <w:rsid w:val="00214F1C"/>
    <w:rsid w:val="00215A30"/>
    <w:rsid w:val="00217025"/>
    <w:rsid w:val="00221EE2"/>
    <w:rsid w:val="00222378"/>
    <w:rsid w:val="0022269C"/>
    <w:rsid w:val="002242F1"/>
    <w:rsid w:val="002252AE"/>
    <w:rsid w:val="00225F1C"/>
    <w:rsid w:val="00227437"/>
    <w:rsid w:val="00231C05"/>
    <w:rsid w:val="0023250F"/>
    <w:rsid w:val="00233B9D"/>
    <w:rsid w:val="00236988"/>
    <w:rsid w:val="00236D49"/>
    <w:rsid w:val="00237BD8"/>
    <w:rsid w:val="00240CA9"/>
    <w:rsid w:val="00242037"/>
    <w:rsid w:val="002428AD"/>
    <w:rsid w:val="00246BE4"/>
    <w:rsid w:val="00250232"/>
    <w:rsid w:val="00250942"/>
    <w:rsid w:val="00250EBF"/>
    <w:rsid w:val="0025754D"/>
    <w:rsid w:val="00260D2B"/>
    <w:rsid w:val="00261A3E"/>
    <w:rsid w:val="0026268C"/>
    <w:rsid w:val="0026456A"/>
    <w:rsid w:val="00266599"/>
    <w:rsid w:val="002666AE"/>
    <w:rsid w:val="002679A2"/>
    <w:rsid w:val="00267DAA"/>
    <w:rsid w:val="00271220"/>
    <w:rsid w:val="002719A3"/>
    <w:rsid w:val="00271E2C"/>
    <w:rsid w:val="0027338D"/>
    <w:rsid w:val="00274F3F"/>
    <w:rsid w:val="002754F4"/>
    <w:rsid w:val="002816FE"/>
    <w:rsid w:val="00282201"/>
    <w:rsid w:val="00282277"/>
    <w:rsid w:val="00282C9D"/>
    <w:rsid w:val="002831A4"/>
    <w:rsid w:val="002835BB"/>
    <w:rsid w:val="002857FA"/>
    <w:rsid w:val="0028685F"/>
    <w:rsid w:val="00290AA8"/>
    <w:rsid w:val="00291789"/>
    <w:rsid w:val="00293449"/>
    <w:rsid w:val="00294E34"/>
    <w:rsid w:val="00294FEF"/>
    <w:rsid w:val="00296445"/>
    <w:rsid w:val="002964EA"/>
    <w:rsid w:val="00296B8E"/>
    <w:rsid w:val="00297555"/>
    <w:rsid w:val="002A09B8"/>
    <w:rsid w:val="002A0A67"/>
    <w:rsid w:val="002A0DA2"/>
    <w:rsid w:val="002A4620"/>
    <w:rsid w:val="002A6BBA"/>
    <w:rsid w:val="002A6D6E"/>
    <w:rsid w:val="002A6F89"/>
    <w:rsid w:val="002A7382"/>
    <w:rsid w:val="002B26BA"/>
    <w:rsid w:val="002B3BDC"/>
    <w:rsid w:val="002B647A"/>
    <w:rsid w:val="002B76A9"/>
    <w:rsid w:val="002B7D93"/>
    <w:rsid w:val="002C02C0"/>
    <w:rsid w:val="002C1818"/>
    <w:rsid w:val="002C1B18"/>
    <w:rsid w:val="002C1F2A"/>
    <w:rsid w:val="002C2069"/>
    <w:rsid w:val="002C22C0"/>
    <w:rsid w:val="002C24FD"/>
    <w:rsid w:val="002C2927"/>
    <w:rsid w:val="002C2CD2"/>
    <w:rsid w:val="002C3BA5"/>
    <w:rsid w:val="002C4367"/>
    <w:rsid w:val="002C453C"/>
    <w:rsid w:val="002C70C3"/>
    <w:rsid w:val="002C7B18"/>
    <w:rsid w:val="002D01F4"/>
    <w:rsid w:val="002D1CB6"/>
    <w:rsid w:val="002D42C6"/>
    <w:rsid w:val="002D539E"/>
    <w:rsid w:val="002D6AE2"/>
    <w:rsid w:val="002D78F4"/>
    <w:rsid w:val="002E0DA1"/>
    <w:rsid w:val="002E1DDE"/>
    <w:rsid w:val="002E202D"/>
    <w:rsid w:val="002E2219"/>
    <w:rsid w:val="002E2F03"/>
    <w:rsid w:val="002E31F5"/>
    <w:rsid w:val="002E368E"/>
    <w:rsid w:val="002E5414"/>
    <w:rsid w:val="002E550C"/>
    <w:rsid w:val="002E6178"/>
    <w:rsid w:val="002E6921"/>
    <w:rsid w:val="002E6E9F"/>
    <w:rsid w:val="002E7847"/>
    <w:rsid w:val="002F1DAC"/>
    <w:rsid w:val="002F254F"/>
    <w:rsid w:val="002F29D1"/>
    <w:rsid w:val="002F2E92"/>
    <w:rsid w:val="002F321E"/>
    <w:rsid w:val="002F3CBB"/>
    <w:rsid w:val="002F4892"/>
    <w:rsid w:val="002F4BBB"/>
    <w:rsid w:val="002F4FCD"/>
    <w:rsid w:val="002F607C"/>
    <w:rsid w:val="002F6739"/>
    <w:rsid w:val="0030039B"/>
    <w:rsid w:val="00301423"/>
    <w:rsid w:val="00302BF0"/>
    <w:rsid w:val="00304214"/>
    <w:rsid w:val="0030494C"/>
    <w:rsid w:val="00311816"/>
    <w:rsid w:val="00311BA7"/>
    <w:rsid w:val="00314B10"/>
    <w:rsid w:val="003152A1"/>
    <w:rsid w:val="00320E3C"/>
    <w:rsid w:val="003233B9"/>
    <w:rsid w:val="003241CF"/>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474"/>
    <w:rsid w:val="00335C16"/>
    <w:rsid w:val="003374F7"/>
    <w:rsid w:val="0034041B"/>
    <w:rsid w:val="00342B59"/>
    <w:rsid w:val="00343510"/>
    <w:rsid w:val="00344FDD"/>
    <w:rsid w:val="00345190"/>
    <w:rsid w:val="0034689B"/>
    <w:rsid w:val="00350303"/>
    <w:rsid w:val="00351DA7"/>
    <w:rsid w:val="00352369"/>
    <w:rsid w:val="00352750"/>
    <w:rsid w:val="00352D69"/>
    <w:rsid w:val="00354059"/>
    <w:rsid w:val="003551B2"/>
    <w:rsid w:val="003553A9"/>
    <w:rsid w:val="00356FA9"/>
    <w:rsid w:val="00360853"/>
    <w:rsid w:val="00360F39"/>
    <w:rsid w:val="00361160"/>
    <w:rsid w:val="0036162B"/>
    <w:rsid w:val="00361F71"/>
    <w:rsid w:val="003628AD"/>
    <w:rsid w:val="0036336F"/>
    <w:rsid w:val="00363B68"/>
    <w:rsid w:val="0036525C"/>
    <w:rsid w:val="0036539F"/>
    <w:rsid w:val="0036557B"/>
    <w:rsid w:val="00372832"/>
    <w:rsid w:val="00374518"/>
    <w:rsid w:val="003769BD"/>
    <w:rsid w:val="00380AFF"/>
    <w:rsid w:val="00380F2B"/>
    <w:rsid w:val="00384DB9"/>
    <w:rsid w:val="00386F54"/>
    <w:rsid w:val="003904B7"/>
    <w:rsid w:val="003914F7"/>
    <w:rsid w:val="00391F1F"/>
    <w:rsid w:val="00392653"/>
    <w:rsid w:val="0039297B"/>
    <w:rsid w:val="00392A7A"/>
    <w:rsid w:val="0039450E"/>
    <w:rsid w:val="00394693"/>
    <w:rsid w:val="00394DCB"/>
    <w:rsid w:val="00395456"/>
    <w:rsid w:val="003954D1"/>
    <w:rsid w:val="00395CEA"/>
    <w:rsid w:val="0039675A"/>
    <w:rsid w:val="00397532"/>
    <w:rsid w:val="003A1ED2"/>
    <w:rsid w:val="003A39A7"/>
    <w:rsid w:val="003A640D"/>
    <w:rsid w:val="003A698B"/>
    <w:rsid w:val="003A7096"/>
    <w:rsid w:val="003A720A"/>
    <w:rsid w:val="003B0263"/>
    <w:rsid w:val="003B055A"/>
    <w:rsid w:val="003B0602"/>
    <w:rsid w:val="003B0ED4"/>
    <w:rsid w:val="003B0FC3"/>
    <w:rsid w:val="003B1378"/>
    <w:rsid w:val="003B2A9C"/>
    <w:rsid w:val="003B3E69"/>
    <w:rsid w:val="003B50D9"/>
    <w:rsid w:val="003B576D"/>
    <w:rsid w:val="003B63ED"/>
    <w:rsid w:val="003C00FD"/>
    <w:rsid w:val="003C0AD3"/>
    <w:rsid w:val="003C1F29"/>
    <w:rsid w:val="003C2BD6"/>
    <w:rsid w:val="003C2E37"/>
    <w:rsid w:val="003C3698"/>
    <w:rsid w:val="003C3833"/>
    <w:rsid w:val="003C45CF"/>
    <w:rsid w:val="003C4C23"/>
    <w:rsid w:val="003C600C"/>
    <w:rsid w:val="003C6433"/>
    <w:rsid w:val="003C65EC"/>
    <w:rsid w:val="003C6D28"/>
    <w:rsid w:val="003C6E00"/>
    <w:rsid w:val="003D03AE"/>
    <w:rsid w:val="003D17F1"/>
    <w:rsid w:val="003D1D39"/>
    <w:rsid w:val="003D21AA"/>
    <w:rsid w:val="003D3471"/>
    <w:rsid w:val="003D62C8"/>
    <w:rsid w:val="003E0545"/>
    <w:rsid w:val="003E12D5"/>
    <w:rsid w:val="003E159D"/>
    <w:rsid w:val="003E404C"/>
    <w:rsid w:val="003E5295"/>
    <w:rsid w:val="003E5584"/>
    <w:rsid w:val="003E6DD4"/>
    <w:rsid w:val="003E7807"/>
    <w:rsid w:val="003F15C8"/>
    <w:rsid w:val="003F2F74"/>
    <w:rsid w:val="003F36FB"/>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56E"/>
    <w:rsid w:val="004259A8"/>
    <w:rsid w:val="00426992"/>
    <w:rsid w:val="00426C94"/>
    <w:rsid w:val="00427AA5"/>
    <w:rsid w:val="00430716"/>
    <w:rsid w:val="00433E89"/>
    <w:rsid w:val="00433EAD"/>
    <w:rsid w:val="004348B1"/>
    <w:rsid w:val="00434BEB"/>
    <w:rsid w:val="00434F4C"/>
    <w:rsid w:val="004355F0"/>
    <w:rsid w:val="00435A13"/>
    <w:rsid w:val="0043776E"/>
    <w:rsid w:val="0044084D"/>
    <w:rsid w:val="00440CB6"/>
    <w:rsid w:val="00441B7A"/>
    <w:rsid w:val="00441CE9"/>
    <w:rsid w:val="00441E5A"/>
    <w:rsid w:val="00442C06"/>
    <w:rsid w:val="0044472A"/>
    <w:rsid w:val="00447070"/>
    <w:rsid w:val="0044720B"/>
    <w:rsid w:val="004505B8"/>
    <w:rsid w:val="00450EAD"/>
    <w:rsid w:val="00452A12"/>
    <w:rsid w:val="004552F3"/>
    <w:rsid w:val="00457C46"/>
    <w:rsid w:val="004600D2"/>
    <w:rsid w:val="00460F72"/>
    <w:rsid w:val="00462F2D"/>
    <w:rsid w:val="00467B08"/>
    <w:rsid w:val="00467EAF"/>
    <w:rsid w:val="004715EB"/>
    <w:rsid w:val="00471A09"/>
    <w:rsid w:val="00473734"/>
    <w:rsid w:val="00474665"/>
    <w:rsid w:val="0047524C"/>
    <w:rsid w:val="00475CB5"/>
    <w:rsid w:val="0047635E"/>
    <w:rsid w:val="0047652E"/>
    <w:rsid w:val="00477797"/>
    <w:rsid w:val="00482381"/>
    <w:rsid w:val="00482772"/>
    <w:rsid w:val="00484E19"/>
    <w:rsid w:val="00486540"/>
    <w:rsid w:val="00487E62"/>
    <w:rsid w:val="00487EFA"/>
    <w:rsid w:val="00490D06"/>
    <w:rsid w:val="00490FE4"/>
    <w:rsid w:val="00491052"/>
    <w:rsid w:val="00492873"/>
    <w:rsid w:val="00495560"/>
    <w:rsid w:val="004A1D1D"/>
    <w:rsid w:val="004A21DC"/>
    <w:rsid w:val="004A228F"/>
    <w:rsid w:val="004A2BFA"/>
    <w:rsid w:val="004A3512"/>
    <w:rsid w:val="004A35D8"/>
    <w:rsid w:val="004A4A59"/>
    <w:rsid w:val="004A6EF1"/>
    <w:rsid w:val="004B204A"/>
    <w:rsid w:val="004B382F"/>
    <w:rsid w:val="004B4E9D"/>
    <w:rsid w:val="004B57D4"/>
    <w:rsid w:val="004B5F11"/>
    <w:rsid w:val="004B69EB"/>
    <w:rsid w:val="004B7222"/>
    <w:rsid w:val="004B72B3"/>
    <w:rsid w:val="004C000E"/>
    <w:rsid w:val="004C1391"/>
    <w:rsid w:val="004C20BD"/>
    <w:rsid w:val="004C4E75"/>
    <w:rsid w:val="004C50D1"/>
    <w:rsid w:val="004C6EE9"/>
    <w:rsid w:val="004D009A"/>
    <w:rsid w:val="004D0648"/>
    <w:rsid w:val="004D0CEA"/>
    <w:rsid w:val="004D18F9"/>
    <w:rsid w:val="004D1AB6"/>
    <w:rsid w:val="004D24F2"/>
    <w:rsid w:val="004D2C15"/>
    <w:rsid w:val="004D34CE"/>
    <w:rsid w:val="004D6AC6"/>
    <w:rsid w:val="004D74E6"/>
    <w:rsid w:val="004D7A9F"/>
    <w:rsid w:val="004E07ED"/>
    <w:rsid w:val="004E09D7"/>
    <w:rsid w:val="004E24CD"/>
    <w:rsid w:val="004E290F"/>
    <w:rsid w:val="004E4F16"/>
    <w:rsid w:val="004E560C"/>
    <w:rsid w:val="004E6880"/>
    <w:rsid w:val="004E7338"/>
    <w:rsid w:val="004E7E5C"/>
    <w:rsid w:val="004F0C4C"/>
    <w:rsid w:val="004F10AB"/>
    <w:rsid w:val="004F21B8"/>
    <w:rsid w:val="004F3D05"/>
    <w:rsid w:val="004F3D66"/>
    <w:rsid w:val="004F3F22"/>
    <w:rsid w:val="004F499B"/>
    <w:rsid w:val="004F7037"/>
    <w:rsid w:val="004F7C5C"/>
    <w:rsid w:val="004F7CCB"/>
    <w:rsid w:val="0050091A"/>
    <w:rsid w:val="00500949"/>
    <w:rsid w:val="0050123D"/>
    <w:rsid w:val="0050252A"/>
    <w:rsid w:val="005026D3"/>
    <w:rsid w:val="0050457D"/>
    <w:rsid w:val="00506846"/>
    <w:rsid w:val="00510547"/>
    <w:rsid w:val="00512302"/>
    <w:rsid w:val="005125AF"/>
    <w:rsid w:val="005128CC"/>
    <w:rsid w:val="0051369C"/>
    <w:rsid w:val="00514A6C"/>
    <w:rsid w:val="00514D97"/>
    <w:rsid w:val="00515283"/>
    <w:rsid w:val="0051667C"/>
    <w:rsid w:val="00517918"/>
    <w:rsid w:val="00517A86"/>
    <w:rsid w:val="005207C4"/>
    <w:rsid w:val="0052242F"/>
    <w:rsid w:val="0052337B"/>
    <w:rsid w:val="00523424"/>
    <w:rsid w:val="00523B43"/>
    <w:rsid w:val="005248A8"/>
    <w:rsid w:val="005252B1"/>
    <w:rsid w:val="0052582B"/>
    <w:rsid w:val="00525908"/>
    <w:rsid w:val="00525A66"/>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3BF6"/>
    <w:rsid w:val="005546F6"/>
    <w:rsid w:val="00555F53"/>
    <w:rsid w:val="00557534"/>
    <w:rsid w:val="00560A92"/>
    <w:rsid w:val="0056145F"/>
    <w:rsid w:val="0056160C"/>
    <w:rsid w:val="00561C44"/>
    <w:rsid w:val="00562B3D"/>
    <w:rsid w:val="00562C68"/>
    <w:rsid w:val="00563DC2"/>
    <w:rsid w:val="00564569"/>
    <w:rsid w:val="005663D9"/>
    <w:rsid w:val="00566D45"/>
    <w:rsid w:val="00567C0F"/>
    <w:rsid w:val="00571ADB"/>
    <w:rsid w:val="00571FC8"/>
    <w:rsid w:val="00572E94"/>
    <w:rsid w:val="0057348D"/>
    <w:rsid w:val="00573DBD"/>
    <w:rsid w:val="00576144"/>
    <w:rsid w:val="0058013C"/>
    <w:rsid w:val="005842EA"/>
    <w:rsid w:val="00585AB7"/>
    <w:rsid w:val="00585C47"/>
    <w:rsid w:val="00586EC2"/>
    <w:rsid w:val="00587A52"/>
    <w:rsid w:val="00587CD9"/>
    <w:rsid w:val="00590D86"/>
    <w:rsid w:val="005915A8"/>
    <w:rsid w:val="00591E2E"/>
    <w:rsid w:val="0059439C"/>
    <w:rsid w:val="005976CB"/>
    <w:rsid w:val="005A0584"/>
    <w:rsid w:val="005A0942"/>
    <w:rsid w:val="005A14A5"/>
    <w:rsid w:val="005A1A29"/>
    <w:rsid w:val="005A62E6"/>
    <w:rsid w:val="005A6389"/>
    <w:rsid w:val="005A6393"/>
    <w:rsid w:val="005A6497"/>
    <w:rsid w:val="005A6F14"/>
    <w:rsid w:val="005A72A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1D07"/>
    <w:rsid w:val="005D2BAC"/>
    <w:rsid w:val="005D3BA8"/>
    <w:rsid w:val="005D49FE"/>
    <w:rsid w:val="005D60B2"/>
    <w:rsid w:val="005D6235"/>
    <w:rsid w:val="005D7619"/>
    <w:rsid w:val="005E05AE"/>
    <w:rsid w:val="005E0939"/>
    <w:rsid w:val="005E1260"/>
    <w:rsid w:val="005E26E6"/>
    <w:rsid w:val="005E3410"/>
    <w:rsid w:val="005E3AED"/>
    <w:rsid w:val="005E3D1D"/>
    <w:rsid w:val="005E45BB"/>
    <w:rsid w:val="005E6A7D"/>
    <w:rsid w:val="005E70E5"/>
    <w:rsid w:val="005E71E7"/>
    <w:rsid w:val="005F1296"/>
    <w:rsid w:val="005F7163"/>
    <w:rsid w:val="005F7B64"/>
    <w:rsid w:val="00601194"/>
    <w:rsid w:val="00602834"/>
    <w:rsid w:val="00603659"/>
    <w:rsid w:val="006059C6"/>
    <w:rsid w:val="00605EBA"/>
    <w:rsid w:val="006065AB"/>
    <w:rsid w:val="00606714"/>
    <w:rsid w:val="00606840"/>
    <w:rsid w:val="0060691A"/>
    <w:rsid w:val="0060723D"/>
    <w:rsid w:val="006101D8"/>
    <w:rsid w:val="006107A7"/>
    <w:rsid w:val="006115CE"/>
    <w:rsid w:val="00616413"/>
    <w:rsid w:val="00616B4C"/>
    <w:rsid w:val="00616F8A"/>
    <w:rsid w:val="00617CA1"/>
    <w:rsid w:val="00617FD8"/>
    <w:rsid w:val="00620575"/>
    <w:rsid w:val="0062125A"/>
    <w:rsid w:val="00621A11"/>
    <w:rsid w:val="0062289A"/>
    <w:rsid w:val="00623F15"/>
    <w:rsid w:val="00624FB3"/>
    <w:rsid w:val="006256CC"/>
    <w:rsid w:val="0063055D"/>
    <w:rsid w:val="0063080E"/>
    <w:rsid w:val="006333B7"/>
    <w:rsid w:val="00633981"/>
    <w:rsid w:val="00635311"/>
    <w:rsid w:val="0064062F"/>
    <w:rsid w:val="006419A1"/>
    <w:rsid w:val="00642B8A"/>
    <w:rsid w:val="00643026"/>
    <w:rsid w:val="00643E2B"/>
    <w:rsid w:val="00645E73"/>
    <w:rsid w:val="00645FE8"/>
    <w:rsid w:val="006467F3"/>
    <w:rsid w:val="00646851"/>
    <w:rsid w:val="006510CC"/>
    <w:rsid w:val="006558C3"/>
    <w:rsid w:val="00655BA4"/>
    <w:rsid w:val="0066031A"/>
    <w:rsid w:val="00661082"/>
    <w:rsid w:val="0066158D"/>
    <w:rsid w:val="00662526"/>
    <w:rsid w:val="00662C64"/>
    <w:rsid w:val="0066301B"/>
    <w:rsid w:val="006633C1"/>
    <w:rsid w:val="00664205"/>
    <w:rsid w:val="00666176"/>
    <w:rsid w:val="00667A2A"/>
    <w:rsid w:val="006704FD"/>
    <w:rsid w:val="0067188B"/>
    <w:rsid w:val="006721CE"/>
    <w:rsid w:val="00675997"/>
    <w:rsid w:val="00676605"/>
    <w:rsid w:val="00676A97"/>
    <w:rsid w:val="00677CD4"/>
    <w:rsid w:val="00680609"/>
    <w:rsid w:val="00681238"/>
    <w:rsid w:val="006815C9"/>
    <w:rsid w:val="00682970"/>
    <w:rsid w:val="00683885"/>
    <w:rsid w:val="00684A1F"/>
    <w:rsid w:val="00685D13"/>
    <w:rsid w:val="00685DA8"/>
    <w:rsid w:val="00687FB5"/>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035C"/>
    <w:rsid w:val="006B0E0D"/>
    <w:rsid w:val="006B118C"/>
    <w:rsid w:val="006B1F21"/>
    <w:rsid w:val="006B2EAF"/>
    <w:rsid w:val="006B2F3A"/>
    <w:rsid w:val="006B46A1"/>
    <w:rsid w:val="006B5EA3"/>
    <w:rsid w:val="006B6133"/>
    <w:rsid w:val="006B61E5"/>
    <w:rsid w:val="006B6B65"/>
    <w:rsid w:val="006B6C09"/>
    <w:rsid w:val="006B763B"/>
    <w:rsid w:val="006B77AD"/>
    <w:rsid w:val="006C249C"/>
    <w:rsid w:val="006C41F6"/>
    <w:rsid w:val="006C43E5"/>
    <w:rsid w:val="006C50EF"/>
    <w:rsid w:val="006C5283"/>
    <w:rsid w:val="006C5C90"/>
    <w:rsid w:val="006C5F98"/>
    <w:rsid w:val="006D1F4C"/>
    <w:rsid w:val="006D261B"/>
    <w:rsid w:val="006D4876"/>
    <w:rsid w:val="006D4DD0"/>
    <w:rsid w:val="006D6E1D"/>
    <w:rsid w:val="006D7243"/>
    <w:rsid w:val="006D7C89"/>
    <w:rsid w:val="006E098A"/>
    <w:rsid w:val="006E16BD"/>
    <w:rsid w:val="006E33CE"/>
    <w:rsid w:val="006E4AB9"/>
    <w:rsid w:val="006E4DD8"/>
    <w:rsid w:val="006E5566"/>
    <w:rsid w:val="006E5B32"/>
    <w:rsid w:val="006E7396"/>
    <w:rsid w:val="006E7FBF"/>
    <w:rsid w:val="006F0416"/>
    <w:rsid w:val="006F1773"/>
    <w:rsid w:val="006F3BB9"/>
    <w:rsid w:val="006F5636"/>
    <w:rsid w:val="006F6180"/>
    <w:rsid w:val="006F7090"/>
    <w:rsid w:val="006F72D7"/>
    <w:rsid w:val="006F7B2F"/>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27EB"/>
    <w:rsid w:val="00712E0B"/>
    <w:rsid w:val="00713327"/>
    <w:rsid w:val="00713C73"/>
    <w:rsid w:val="00715E08"/>
    <w:rsid w:val="00721907"/>
    <w:rsid w:val="00721F41"/>
    <w:rsid w:val="00722120"/>
    <w:rsid w:val="00722799"/>
    <w:rsid w:val="00724251"/>
    <w:rsid w:val="00724B8E"/>
    <w:rsid w:val="00730115"/>
    <w:rsid w:val="007301D7"/>
    <w:rsid w:val="00733BFC"/>
    <w:rsid w:val="00735174"/>
    <w:rsid w:val="00737357"/>
    <w:rsid w:val="0074023F"/>
    <w:rsid w:val="00741D28"/>
    <w:rsid w:val="00742F08"/>
    <w:rsid w:val="0074381A"/>
    <w:rsid w:val="00744AD7"/>
    <w:rsid w:val="0074511E"/>
    <w:rsid w:val="00750D98"/>
    <w:rsid w:val="00751813"/>
    <w:rsid w:val="00751935"/>
    <w:rsid w:val="007519B9"/>
    <w:rsid w:val="00754562"/>
    <w:rsid w:val="00754B37"/>
    <w:rsid w:val="00755A5B"/>
    <w:rsid w:val="00756686"/>
    <w:rsid w:val="0075695A"/>
    <w:rsid w:val="00756A98"/>
    <w:rsid w:val="007572F2"/>
    <w:rsid w:val="0076021D"/>
    <w:rsid w:val="00760543"/>
    <w:rsid w:val="0076054B"/>
    <w:rsid w:val="007621FB"/>
    <w:rsid w:val="007623E2"/>
    <w:rsid w:val="00762BA0"/>
    <w:rsid w:val="00763A33"/>
    <w:rsid w:val="00764C1C"/>
    <w:rsid w:val="00765978"/>
    <w:rsid w:val="00766641"/>
    <w:rsid w:val="007710C8"/>
    <w:rsid w:val="00771E80"/>
    <w:rsid w:val="007724C3"/>
    <w:rsid w:val="0077424D"/>
    <w:rsid w:val="00775DF2"/>
    <w:rsid w:val="0077626B"/>
    <w:rsid w:val="00777375"/>
    <w:rsid w:val="00777954"/>
    <w:rsid w:val="007811B8"/>
    <w:rsid w:val="007812F5"/>
    <w:rsid w:val="007825EB"/>
    <w:rsid w:val="00783D2B"/>
    <w:rsid w:val="00784995"/>
    <w:rsid w:val="007900EA"/>
    <w:rsid w:val="00791DC1"/>
    <w:rsid w:val="00792341"/>
    <w:rsid w:val="00792741"/>
    <w:rsid w:val="00793187"/>
    <w:rsid w:val="00793A3C"/>
    <w:rsid w:val="00793AA8"/>
    <w:rsid w:val="00793E36"/>
    <w:rsid w:val="007940A1"/>
    <w:rsid w:val="007942DC"/>
    <w:rsid w:val="007964C1"/>
    <w:rsid w:val="00796A77"/>
    <w:rsid w:val="00796F15"/>
    <w:rsid w:val="007A0635"/>
    <w:rsid w:val="007A1AEE"/>
    <w:rsid w:val="007A1DE8"/>
    <w:rsid w:val="007A2181"/>
    <w:rsid w:val="007A3311"/>
    <w:rsid w:val="007A4F92"/>
    <w:rsid w:val="007A620E"/>
    <w:rsid w:val="007A7720"/>
    <w:rsid w:val="007B0D10"/>
    <w:rsid w:val="007B1DA7"/>
    <w:rsid w:val="007B32EB"/>
    <w:rsid w:val="007B3756"/>
    <w:rsid w:val="007B3B1B"/>
    <w:rsid w:val="007B5B73"/>
    <w:rsid w:val="007C00EA"/>
    <w:rsid w:val="007C0A31"/>
    <w:rsid w:val="007C231F"/>
    <w:rsid w:val="007C319A"/>
    <w:rsid w:val="007C31BC"/>
    <w:rsid w:val="007C3F8A"/>
    <w:rsid w:val="007C5591"/>
    <w:rsid w:val="007C60B5"/>
    <w:rsid w:val="007C7249"/>
    <w:rsid w:val="007C7C3F"/>
    <w:rsid w:val="007D03DF"/>
    <w:rsid w:val="007D11B9"/>
    <w:rsid w:val="007D1779"/>
    <w:rsid w:val="007D20CC"/>
    <w:rsid w:val="007D23F7"/>
    <w:rsid w:val="007D2DF9"/>
    <w:rsid w:val="007D3061"/>
    <w:rsid w:val="007D4793"/>
    <w:rsid w:val="007D54FC"/>
    <w:rsid w:val="007D5C4E"/>
    <w:rsid w:val="007D6F07"/>
    <w:rsid w:val="007E218E"/>
    <w:rsid w:val="007E26ED"/>
    <w:rsid w:val="007E3009"/>
    <w:rsid w:val="007E3357"/>
    <w:rsid w:val="007E67F6"/>
    <w:rsid w:val="007F1340"/>
    <w:rsid w:val="007F2859"/>
    <w:rsid w:val="007F333D"/>
    <w:rsid w:val="007F421D"/>
    <w:rsid w:val="007F539A"/>
    <w:rsid w:val="007F55B0"/>
    <w:rsid w:val="007F5E23"/>
    <w:rsid w:val="007F60A4"/>
    <w:rsid w:val="007F68C3"/>
    <w:rsid w:val="007F693B"/>
    <w:rsid w:val="007F7037"/>
    <w:rsid w:val="007F783B"/>
    <w:rsid w:val="008009B7"/>
    <w:rsid w:val="00801F1A"/>
    <w:rsid w:val="00804184"/>
    <w:rsid w:val="00804A00"/>
    <w:rsid w:val="00805632"/>
    <w:rsid w:val="00806862"/>
    <w:rsid w:val="00812D77"/>
    <w:rsid w:val="00813485"/>
    <w:rsid w:val="0081349E"/>
    <w:rsid w:val="00815CDC"/>
    <w:rsid w:val="00817CDC"/>
    <w:rsid w:val="0082073A"/>
    <w:rsid w:val="008208C4"/>
    <w:rsid w:val="00822469"/>
    <w:rsid w:val="00822937"/>
    <w:rsid w:val="00824D05"/>
    <w:rsid w:val="00826E47"/>
    <w:rsid w:val="008270B6"/>
    <w:rsid w:val="00827ADB"/>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6711"/>
    <w:rsid w:val="00847934"/>
    <w:rsid w:val="00850030"/>
    <w:rsid w:val="00850D6C"/>
    <w:rsid w:val="00852045"/>
    <w:rsid w:val="0085224C"/>
    <w:rsid w:val="00853EF1"/>
    <w:rsid w:val="00855807"/>
    <w:rsid w:val="00856848"/>
    <w:rsid w:val="00856857"/>
    <w:rsid w:val="00861CEC"/>
    <w:rsid w:val="008623A1"/>
    <w:rsid w:val="008628CB"/>
    <w:rsid w:val="00862E5B"/>
    <w:rsid w:val="008631AF"/>
    <w:rsid w:val="008643BE"/>
    <w:rsid w:val="00864811"/>
    <w:rsid w:val="00864823"/>
    <w:rsid w:val="00865418"/>
    <w:rsid w:val="0086610A"/>
    <w:rsid w:val="00866311"/>
    <w:rsid w:val="0086668B"/>
    <w:rsid w:val="00867433"/>
    <w:rsid w:val="00870495"/>
    <w:rsid w:val="00873917"/>
    <w:rsid w:val="00874DEB"/>
    <w:rsid w:val="00877AF3"/>
    <w:rsid w:val="00877E46"/>
    <w:rsid w:val="0088052B"/>
    <w:rsid w:val="00881107"/>
    <w:rsid w:val="008825C5"/>
    <w:rsid w:val="0088536B"/>
    <w:rsid w:val="00885C05"/>
    <w:rsid w:val="008869B9"/>
    <w:rsid w:val="00886D25"/>
    <w:rsid w:val="008877F2"/>
    <w:rsid w:val="008919F2"/>
    <w:rsid w:val="008A1CAF"/>
    <w:rsid w:val="008A36FF"/>
    <w:rsid w:val="008A3A04"/>
    <w:rsid w:val="008A4BDA"/>
    <w:rsid w:val="008A6716"/>
    <w:rsid w:val="008B0EEE"/>
    <w:rsid w:val="008B0F32"/>
    <w:rsid w:val="008B12CF"/>
    <w:rsid w:val="008B277C"/>
    <w:rsid w:val="008B2E5D"/>
    <w:rsid w:val="008B346F"/>
    <w:rsid w:val="008B34FD"/>
    <w:rsid w:val="008B3BE4"/>
    <w:rsid w:val="008B405F"/>
    <w:rsid w:val="008C282E"/>
    <w:rsid w:val="008C4A52"/>
    <w:rsid w:val="008C672A"/>
    <w:rsid w:val="008D4634"/>
    <w:rsid w:val="008D4EA3"/>
    <w:rsid w:val="008D5832"/>
    <w:rsid w:val="008D5DB3"/>
    <w:rsid w:val="008D5E89"/>
    <w:rsid w:val="008D75F3"/>
    <w:rsid w:val="008E0002"/>
    <w:rsid w:val="008E087C"/>
    <w:rsid w:val="008E0E66"/>
    <w:rsid w:val="008E132E"/>
    <w:rsid w:val="008E2BBE"/>
    <w:rsid w:val="008E2C8C"/>
    <w:rsid w:val="008E3025"/>
    <w:rsid w:val="008E3322"/>
    <w:rsid w:val="008E356F"/>
    <w:rsid w:val="008E3A86"/>
    <w:rsid w:val="008E3B74"/>
    <w:rsid w:val="008E42F1"/>
    <w:rsid w:val="008E49F2"/>
    <w:rsid w:val="008E7468"/>
    <w:rsid w:val="008E77F7"/>
    <w:rsid w:val="008E7BD8"/>
    <w:rsid w:val="008F00EA"/>
    <w:rsid w:val="008F04A3"/>
    <w:rsid w:val="008F0B50"/>
    <w:rsid w:val="008F0C22"/>
    <w:rsid w:val="008F3E1F"/>
    <w:rsid w:val="008F4EF7"/>
    <w:rsid w:val="008F57B5"/>
    <w:rsid w:val="008F5EC9"/>
    <w:rsid w:val="008F6157"/>
    <w:rsid w:val="008F6B57"/>
    <w:rsid w:val="008F738D"/>
    <w:rsid w:val="00901535"/>
    <w:rsid w:val="009017C8"/>
    <w:rsid w:val="0090180F"/>
    <w:rsid w:val="0090658F"/>
    <w:rsid w:val="00913948"/>
    <w:rsid w:val="00915F90"/>
    <w:rsid w:val="0091786B"/>
    <w:rsid w:val="00920978"/>
    <w:rsid w:val="00921D28"/>
    <w:rsid w:val="009221DC"/>
    <w:rsid w:val="00922AF0"/>
    <w:rsid w:val="00925AA4"/>
    <w:rsid w:val="00925D59"/>
    <w:rsid w:val="009265FD"/>
    <w:rsid w:val="00926A97"/>
    <w:rsid w:val="00927782"/>
    <w:rsid w:val="00927811"/>
    <w:rsid w:val="009279B7"/>
    <w:rsid w:val="00927BF5"/>
    <w:rsid w:val="00931CC5"/>
    <w:rsid w:val="00932CDE"/>
    <w:rsid w:val="00933427"/>
    <w:rsid w:val="00934891"/>
    <w:rsid w:val="00934EC7"/>
    <w:rsid w:val="00935245"/>
    <w:rsid w:val="00935C05"/>
    <w:rsid w:val="009370A4"/>
    <w:rsid w:val="00942B8F"/>
    <w:rsid w:val="00943660"/>
    <w:rsid w:val="00943733"/>
    <w:rsid w:val="00947DDE"/>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37C3"/>
    <w:rsid w:val="009739F8"/>
    <w:rsid w:val="00974094"/>
    <w:rsid w:val="0097435F"/>
    <w:rsid w:val="0097596C"/>
    <w:rsid w:val="009762AC"/>
    <w:rsid w:val="00976D82"/>
    <w:rsid w:val="00977132"/>
    <w:rsid w:val="00980F4C"/>
    <w:rsid w:val="00981F4D"/>
    <w:rsid w:val="00982725"/>
    <w:rsid w:val="00983A54"/>
    <w:rsid w:val="0098430B"/>
    <w:rsid w:val="009864AF"/>
    <w:rsid w:val="009903A2"/>
    <w:rsid w:val="00991472"/>
    <w:rsid w:val="00992030"/>
    <w:rsid w:val="009922B0"/>
    <w:rsid w:val="009925CC"/>
    <w:rsid w:val="009928BA"/>
    <w:rsid w:val="0099532B"/>
    <w:rsid w:val="00995D73"/>
    <w:rsid w:val="00996945"/>
    <w:rsid w:val="00996CB8"/>
    <w:rsid w:val="00997903"/>
    <w:rsid w:val="009A0E51"/>
    <w:rsid w:val="009A2351"/>
    <w:rsid w:val="009A24D8"/>
    <w:rsid w:val="009A32F1"/>
    <w:rsid w:val="009A3850"/>
    <w:rsid w:val="009A3DAF"/>
    <w:rsid w:val="009A47ED"/>
    <w:rsid w:val="009A495E"/>
    <w:rsid w:val="009A7C0B"/>
    <w:rsid w:val="009A7E92"/>
    <w:rsid w:val="009B12A1"/>
    <w:rsid w:val="009B1B3E"/>
    <w:rsid w:val="009B2271"/>
    <w:rsid w:val="009B27A0"/>
    <w:rsid w:val="009B3023"/>
    <w:rsid w:val="009B3AC5"/>
    <w:rsid w:val="009B4353"/>
    <w:rsid w:val="009B4925"/>
    <w:rsid w:val="009B5E59"/>
    <w:rsid w:val="009B61E8"/>
    <w:rsid w:val="009B6542"/>
    <w:rsid w:val="009C04F1"/>
    <w:rsid w:val="009C138D"/>
    <w:rsid w:val="009C183C"/>
    <w:rsid w:val="009C1C17"/>
    <w:rsid w:val="009C2408"/>
    <w:rsid w:val="009C24C7"/>
    <w:rsid w:val="009D0A38"/>
    <w:rsid w:val="009D26F8"/>
    <w:rsid w:val="009D28CB"/>
    <w:rsid w:val="009D4622"/>
    <w:rsid w:val="009D5519"/>
    <w:rsid w:val="009D6A02"/>
    <w:rsid w:val="009D7C7D"/>
    <w:rsid w:val="009E01C3"/>
    <w:rsid w:val="009E0C2D"/>
    <w:rsid w:val="009E263F"/>
    <w:rsid w:val="009E4D47"/>
    <w:rsid w:val="009E66D9"/>
    <w:rsid w:val="009E6A72"/>
    <w:rsid w:val="009E7D32"/>
    <w:rsid w:val="009E7E80"/>
    <w:rsid w:val="009E7F4A"/>
    <w:rsid w:val="009F162B"/>
    <w:rsid w:val="009F2638"/>
    <w:rsid w:val="009F2CC3"/>
    <w:rsid w:val="009F2CFC"/>
    <w:rsid w:val="009F5F52"/>
    <w:rsid w:val="009F66D8"/>
    <w:rsid w:val="009F7039"/>
    <w:rsid w:val="009F7FD9"/>
    <w:rsid w:val="009F7FE4"/>
    <w:rsid w:val="00A006BB"/>
    <w:rsid w:val="00A0074E"/>
    <w:rsid w:val="00A0125C"/>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607D"/>
    <w:rsid w:val="00A27149"/>
    <w:rsid w:val="00A2715C"/>
    <w:rsid w:val="00A274F2"/>
    <w:rsid w:val="00A304A9"/>
    <w:rsid w:val="00A31007"/>
    <w:rsid w:val="00A3243A"/>
    <w:rsid w:val="00A3259F"/>
    <w:rsid w:val="00A330C6"/>
    <w:rsid w:val="00A370F5"/>
    <w:rsid w:val="00A37AA8"/>
    <w:rsid w:val="00A41495"/>
    <w:rsid w:val="00A43C1E"/>
    <w:rsid w:val="00A44B00"/>
    <w:rsid w:val="00A469FB"/>
    <w:rsid w:val="00A51A62"/>
    <w:rsid w:val="00A51B5F"/>
    <w:rsid w:val="00A51F95"/>
    <w:rsid w:val="00A525D8"/>
    <w:rsid w:val="00A55F1A"/>
    <w:rsid w:val="00A56BA6"/>
    <w:rsid w:val="00A60B8E"/>
    <w:rsid w:val="00A6133D"/>
    <w:rsid w:val="00A6148E"/>
    <w:rsid w:val="00A61A9E"/>
    <w:rsid w:val="00A622E1"/>
    <w:rsid w:val="00A636AC"/>
    <w:rsid w:val="00A63B79"/>
    <w:rsid w:val="00A63E66"/>
    <w:rsid w:val="00A63F1C"/>
    <w:rsid w:val="00A66BA1"/>
    <w:rsid w:val="00A702CA"/>
    <w:rsid w:val="00A70489"/>
    <w:rsid w:val="00A70B3E"/>
    <w:rsid w:val="00A70D9C"/>
    <w:rsid w:val="00A7256F"/>
    <w:rsid w:val="00A72BE2"/>
    <w:rsid w:val="00A73F48"/>
    <w:rsid w:val="00A7488B"/>
    <w:rsid w:val="00A75F91"/>
    <w:rsid w:val="00A76CD8"/>
    <w:rsid w:val="00A800EF"/>
    <w:rsid w:val="00A809F5"/>
    <w:rsid w:val="00A80C57"/>
    <w:rsid w:val="00A8227D"/>
    <w:rsid w:val="00A82AAC"/>
    <w:rsid w:val="00A8450D"/>
    <w:rsid w:val="00A86A33"/>
    <w:rsid w:val="00A872CD"/>
    <w:rsid w:val="00A87462"/>
    <w:rsid w:val="00A87B61"/>
    <w:rsid w:val="00A9426D"/>
    <w:rsid w:val="00A96825"/>
    <w:rsid w:val="00AA0C13"/>
    <w:rsid w:val="00AA0E35"/>
    <w:rsid w:val="00AA232F"/>
    <w:rsid w:val="00AA2911"/>
    <w:rsid w:val="00AA6A34"/>
    <w:rsid w:val="00AA6A70"/>
    <w:rsid w:val="00AB0C49"/>
    <w:rsid w:val="00AB19EA"/>
    <w:rsid w:val="00AB37CE"/>
    <w:rsid w:val="00AB4610"/>
    <w:rsid w:val="00AB4F43"/>
    <w:rsid w:val="00AC0BFF"/>
    <w:rsid w:val="00AC1607"/>
    <w:rsid w:val="00AC2328"/>
    <w:rsid w:val="00AC2C93"/>
    <w:rsid w:val="00AC2EDA"/>
    <w:rsid w:val="00AC31F9"/>
    <w:rsid w:val="00AC4597"/>
    <w:rsid w:val="00AC4993"/>
    <w:rsid w:val="00AC5F35"/>
    <w:rsid w:val="00AC5F3C"/>
    <w:rsid w:val="00AC7073"/>
    <w:rsid w:val="00AC7E45"/>
    <w:rsid w:val="00AD0A4E"/>
    <w:rsid w:val="00AD2330"/>
    <w:rsid w:val="00AD2949"/>
    <w:rsid w:val="00AD2EA7"/>
    <w:rsid w:val="00AD6D48"/>
    <w:rsid w:val="00AE0DAC"/>
    <w:rsid w:val="00AE220C"/>
    <w:rsid w:val="00AE30DA"/>
    <w:rsid w:val="00AE438D"/>
    <w:rsid w:val="00AE6DFF"/>
    <w:rsid w:val="00AF4270"/>
    <w:rsid w:val="00AF5CB8"/>
    <w:rsid w:val="00AF5FD2"/>
    <w:rsid w:val="00AF7070"/>
    <w:rsid w:val="00B02AC2"/>
    <w:rsid w:val="00B02EAC"/>
    <w:rsid w:val="00B0403E"/>
    <w:rsid w:val="00B04713"/>
    <w:rsid w:val="00B048A6"/>
    <w:rsid w:val="00B05181"/>
    <w:rsid w:val="00B0788C"/>
    <w:rsid w:val="00B12696"/>
    <w:rsid w:val="00B128E8"/>
    <w:rsid w:val="00B12963"/>
    <w:rsid w:val="00B14CC5"/>
    <w:rsid w:val="00B15927"/>
    <w:rsid w:val="00B16593"/>
    <w:rsid w:val="00B21DB5"/>
    <w:rsid w:val="00B21DD9"/>
    <w:rsid w:val="00B22247"/>
    <w:rsid w:val="00B227C2"/>
    <w:rsid w:val="00B23CEF"/>
    <w:rsid w:val="00B24434"/>
    <w:rsid w:val="00B24EC8"/>
    <w:rsid w:val="00B25640"/>
    <w:rsid w:val="00B26A5F"/>
    <w:rsid w:val="00B26BE7"/>
    <w:rsid w:val="00B31749"/>
    <w:rsid w:val="00B319BA"/>
    <w:rsid w:val="00B3409E"/>
    <w:rsid w:val="00B36C64"/>
    <w:rsid w:val="00B36EE3"/>
    <w:rsid w:val="00B377BE"/>
    <w:rsid w:val="00B4042F"/>
    <w:rsid w:val="00B413C9"/>
    <w:rsid w:val="00B41BA3"/>
    <w:rsid w:val="00B4342A"/>
    <w:rsid w:val="00B4379D"/>
    <w:rsid w:val="00B4511C"/>
    <w:rsid w:val="00B45CF9"/>
    <w:rsid w:val="00B461F8"/>
    <w:rsid w:val="00B46649"/>
    <w:rsid w:val="00B5144B"/>
    <w:rsid w:val="00B514E9"/>
    <w:rsid w:val="00B526DE"/>
    <w:rsid w:val="00B53269"/>
    <w:rsid w:val="00B5466D"/>
    <w:rsid w:val="00B555CF"/>
    <w:rsid w:val="00B57391"/>
    <w:rsid w:val="00B57469"/>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100"/>
    <w:rsid w:val="00B7250C"/>
    <w:rsid w:val="00B76140"/>
    <w:rsid w:val="00B807FD"/>
    <w:rsid w:val="00B8339E"/>
    <w:rsid w:val="00B847E9"/>
    <w:rsid w:val="00B853B3"/>
    <w:rsid w:val="00B85486"/>
    <w:rsid w:val="00B876CF"/>
    <w:rsid w:val="00B9014A"/>
    <w:rsid w:val="00B90216"/>
    <w:rsid w:val="00B904F4"/>
    <w:rsid w:val="00B916D0"/>
    <w:rsid w:val="00B91CB8"/>
    <w:rsid w:val="00B925BD"/>
    <w:rsid w:val="00B93733"/>
    <w:rsid w:val="00B942E6"/>
    <w:rsid w:val="00B944F1"/>
    <w:rsid w:val="00B944FC"/>
    <w:rsid w:val="00B95D4A"/>
    <w:rsid w:val="00B95D7E"/>
    <w:rsid w:val="00B9792A"/>
    <w:rsid w:val="00BA1171"/>
    <w:rsid w:val="00BA157E"/>
    <w:rsid w:val="00BA1B69"/>
    <w:rsid w:val="00BA33BA"/>
    <w:rsid w:val="00BA393C"/>
    <w:rsid w:val="00BA3C75"/>
    <w:rsid w:val="00BA5316"/>
    <w:rsid w:val="00BA6628"/>
    <w:rsid w:val="00BA7F5F"/>
    <w:rsid w:val="00BB2DDA"/>
    <w:rsid w:val="00BB365E"/>
    <w:rsid w:val="00BB4CFF"/>
    <w:rsid w:val="00BB5908"/>
    <w:rsid w:val="00BB5A38"/>
    <w:rsid w:val="00BB6182"/>
    <w:rsid w:val="00BB65F2"/>
    <w:rsid w:val="00BC0F80"/>
    <w:rsid w:val="00BC1A62"/>
    <w:rsid w:val="00BC2C71"/>
    <w:rsid w:val="00BC318C"/>
    <w:rsid w:val="00BC4EA4"/>
    <w:rsid w:val="00BC50B7"/>
    <w:rsid w:val="00BC5F1D"/>
    <w:rsid w:val="00BD078E"/>
    <w:rsid w:val="00BD377E"/>
    <w:rsid w:val="00BD3CCF"/>
    <w:rsid w:val="00BD52F4"/>
    <w:rsid w:val="00BD57C0"/>
    <w:rsid w:val="00BD6012"/>
    <w:rsid w:val="00BD7AAE"/>
    <w:rsid w:val="00BE13EC"/>
    <w:rsid w:val="00BE5061"/>
    <w:rsid w:val="00BF030C"/>
    <w:rsid w:val="00BF1039"/>
    <w:rsid w:val="00BF2085"/>
    <w:rsid w:val="00BF233E"/>
    <w:rsid w:val="00BF2E8A"/>
    <w:rsid w:val="00BF4A12"/>
    <w:rsid w:val="00BF4D7C"/>
    <w:rsid w:val="00BF5228"/>
    <w:rsid w:val="00BF5B67"/>
    <w:rsid w:val="00BF5D7A"/>
    <w:rsid w:val="00C011AC"/>
    <w:rsid w:val="00C014A1"/>
    <w:rsid w:val="00C0170F"/>
    <w:rsid w:val="00C035EA"/>
    <w:rsid w:val="00C0381C"/>
    <w:rsid w:val="00C03961"/>
    <w:rsid w:val="00C03AA4"/>
    <w:rsid w:val="00C04D56"/>
    <w:rsid w:val="00C057E9"/>
    <w:rsid w:val="00C05ACB"/>
    <w:rsid w:val="00C0647F"/>
    <w:rsid w:val="00C06C62"/>
    <w:rsid w:val="00C071E1"/>
    <w:rsid w:val="00C101F8"/>
    <w:rsid w:val="00C10497"/>
    <w:rsid w:val="00C11662"/>
    <w:rsid w:val="00C1380A"/>
    <w:rsid w:val="00C1502A"/>
    <w:rsid w:val="00C1516B"/>
    <w:rsid w:val="00C15DE2"/>
    <w:rsid w:val="00C166FB"/>
    <w:rsid w:val="00C17E3E"/>
    <w:rsid w:val="00C17E62"/>
    <w:rsid w:val="00C22232"/>
    <w:rsid w:val="00C24CD7"/>
    <w:rsid w:val="00C24F66"/>
    <w:rsid w:val="00C25F0C"/>
    <w:rsid w:val="00C25F57"/>
    <w:rsid w:val="00C265AA"/>
    <w:rsid w:val="00C26822"/>
    <w:rsid w:val="00C27B07"/>
    <w:rsid w:val="00C324E1"/>
    <w:rsid w:val="00C32800"/>
    <w:rsid w:val="00C328EA"/>
    <w:rsid w:val="00C32F25"/>
    <w:rsid w:val="00C33308"/>
    <w:rsid w:val="00C33F19"/>
    <w:rsid w:val="00C349B2"/>
    <w:rsid w:val="00C36EE5"/>
    <w:rsid w:val="00C40361"/>
    <w:rsid w:val="00C40888"/>
    <w:rsid w:val="00C40BBD"/>
    <w:rsid w:val="00C416BC"/>
    <w:rsid w:val="00C41B4A"/>
    <w:rsid w:val="00C41FC5"/>
    <w:rsid w:val="00C44CCD"/>
    <w:rsid w:val="00C451BD"/>
    <w:rsid w:val="00C454DC"/>
    <w:rsid w:val="00C46171"/>
    <w:rsid w:val="00C46C64"/>
    <w:rsid w:val="00C47105"/>
    <w:rsid w:val="00C47329"/>
    <w:rsid w:val="00C51231"/>
    <w:rsid w:val="00C52836"/>
    <w:rsid w:val="00C528C0"/>
    <w:rsid w:val="00C53AB8"/>
    <w:rsid w:val="00C5578A"/>
    <w:rsid w:val="00C56F8A"/>
    <w:rsid w:val="00C57925"/>
    <w:rsid w:val="00C6058E"/>
    <w:rsid w:val="00C60639"/>
    <w:rsid w:val="00C6118C"/>
    <w:rsid w:val="00C61670"/>
    <w:rsid w:val="00C6259B"/>
    <w:rsid w:val="00C6274F"/>
    <w:rsid w:val="00C62934"/>
    <w:rsid w:val="00C62ECE"/>
    <w:rsid w:val="00C63B1D"/>
    <w:rsid w:val="00C64FCE"/>
    <w:rsid w:val="00C67325"/>
    <w:rsid w:val="00C7002D"/>
    <w:rsid w:val="00C7058F"/>
    <w:rsid w:val="00C70B83"/>
    <w:rsid w:val="00C71893"/>
    <w:rsid w:val="00C72123"/>
    <w:rsid w:val="00C747CF"/>
    <w:rsid w:val="00C74F23"/>
    <w:rsid w:val="00C762DD"/>
    <w:rsid w:val="00C7697E"/>
    <w:rsid w:val="00C76E5F"/>
    <w:rsid w:val="00C77B70"/>
    <w:rsid w:val="00C808E2"/>
    <w:rsid w:val="00C8246E"/>
    <w:rsid w:val="00C8276B"/>
    <w:rsid w:val="00C83346"/>
    <w:rsid w:val="00C854C9"/>
    <w:rsid w:val="00C86DB1"/>
    <w:rsid w:val="00C90E39"/>
    <w:rsid w:val="00C9129E"/>
    <w:rsid w:val="00C91F9C"/>
    <w:rsid w:val="00C921F8"/>
    <w:rsid w:val="00C93F98"/>
    <w:rsid w:val="00C95931"/>
    <w:rsid w:val="00C978B7"/>
    <w:rsid w:val="00CA0415"/>
    <w:rsid w:val="00CA0C51"/>
    <w:rsid w:val="00CA1131"/>
    <w:rsid w:val="00CA18BA"/>
    <w:rsid w:val="00CA2ABD"/>
    <w:rsid w:val="00CA3AED"/>
    <w:rsid w:val="00CA3C44"/>
    <w:rsid w:val="00CA583B"/>
    <w:rsid w:val="00CA5B08"/>
    <w:rsid w:val="00CA5F0B"/>
    <w:rsid w:val="00CA669C"/>
    <w:rsid w:val="00CA741C"/>
    <w:rsid w:val="00CB0A7C"/>
    <w:rsid w:val="00CB1A6B"/>
    <w:rsid w:val="00CB3EA4"/>
    <w:rsid w:val="00CB4171"/>
    <w:rsid w:val="00CB42E4"/>
    <w:rsid w:val="00CB590F"/>
    <w:rsid w:val="00CB76DE"/>
    <w:rsid w:val="00CC0250"/>
    <w:rsid w:val="00CC0F63"/>
    <w:rsid w:val="00CC1BA5"/>
    <w:rsid w:val="00CC1DDF"/>
    <w:rsid w:val="00CC1F54"/>
    <w:rsid w:val="00CC221E"/>
    <w:rsid w:val="00CC722A"/>
    <w:rsid w:val="00CD0137"/>
    <w:rsid w:val="00CD0A76"/>
    <w:rsid w:val="00CD4729"/>
    <w:rsid w:val="00CD6215"/>
    <w:rsid w:val="00CD7FC7"/>
    <w:rsid w:val="00CE0E62"/>
    <w:rsid w:val="00CE281F"/>
    <w:rsid w:val="00CE56A5"/>
    <w:rsid w:val="00CE5C71"/>
    <w:rsid w:val="00CE7A26"/>
    <w:rsid w:val="00CF1702"/>
    <w:rsid w:val="00CF2B77"/>
    <w:rsid w:val="00CF4303"/>
    <w:rsid w:val="00CF4319"/>
    <w:rsid w:val="00CF4588"/>
    <w:rsid w:val="00CF56FD"/>
    <w:rsid w:val="00CF5829"/>
    <w:rsid w:val="00CF7914"/>
    <w:rsid w:val="00CF7EC2"/>
    <w:rsid w:val="00D00582"/>
    <w:rsid w:val="00D00633"/>
    <w:rsid w:val="00D01836"/>
    <w:rsid w:val="00D0192E"/>
    <w:rsid w:val="00D034F9"/>
    <w:rsid w:val="00D03EC3"/>
    <w:rsid w:val="00D04454"/>
    <w:rsid w:val="00D05512"/>
    <w:rsid w:val="00D063DA"/>
    <w:rsid w:val="00D1046B"/>
    <w:rsid w:val="00D107E8"/>
    <w:rsid w:val="00D1491F"/>
    <w:rsid w:val="00D14A2E"/>
    <w:rsid w:val="00D14F02"/>
    <w:rsid w:val="00D1765D"/>
    <w:rsid w:val="00D21258"/>
    <w:rsid w:val="00D22191"/>
    <w:rsid w:val="00D234AD"/>
    <w:rsid w:val="00D25885"/>
    <w:rsid w:val="00D258BA"/>
    <w:rsid w:val="00D272E8"/>
    <w:rsid w:val="00D3010A"/>
    <w:rsid w:val="00D31118"/>
    <w:rsid w:val="00D33206"/>
    <w:rsid w:val="00D3587B"/>
    <w:rsid w:val="00D359C2"/>
    <w:rsid w:val="00D35C10"/>
    <w:rsid w:val="00D36048"/>
    <w:rsid w:val="00D40650"/>
    <w:rsid w:val="00D40652"/>
    <w:rsid w:val="00D433A5"/>
    <w:rsid w:val="00D44172"/>
    <w:rsid w:val="00D449CF"/>
    <w:rsid w:val="00D44C8E"/>
    <w:rsid w:val="00D44F31"/>
    <w:rsid w:val="00D450DC"/>
    <w:rsid w:val="00D451CC"/>
    <w:rsid w:val="00D46A1F"/>
    <w:rsid w:val="00D477D5"/>
    <w:rsid w:val="00D50335"/>
    <w:rsid w:val="00D505E7"/>
    <w:rsid w:val="00D507C8"/>
    <w:rsid w:val="00D527B3"/>
    <w:rsid w:val="00D53CB6"/>
    <w:rsid w:val="00D559F8"/>
    <w:rsid w:val="00D57E60"/>
    <w:rsid w:val="00D60AB6"/>
    <w:rsid w:val="00D6199D"/>
    <w:rsid w:val="00D62D4C"/>
    <w:rsid w:val="00D63302"/>
    <w:rsid w:val="00D65785"/>
    <w:rsid w:val="00D65C97"/>
    <w:rsid w:val="00D7236D"/>
    <w:rsid w:val="00D72ACE"/>
    <w:rsid w:val="00D736BA"/>
    <w:rsid w:val="00D73A04"/>
    <w:rsid w:val="00D74B00"/>
    <w:rsid w:val="00D74F3D"/>
    <w:rsid w:val="00D7546E"/>
    <w:rsid w:val="00D75AE4"/>
    <w:rsid w:val="00D75F84"/>
    <w:rsid w:val="00D770E0"/>
    <w:rsid w:val="00D8037A"/>
    <w:rsid w:val="00D8202D"/>
    <w:rsid w:val="00D824A1"/>
    <w:rsid w:val="00D824D9"/>
    <w:rsid w:val="00D82708"/>
    <w:rsid w:val="00D84C78"/>
    <w:rsid w:val="00D86A76"/>
    <w:rsid w:val="00D907DF"/>
    <w:rsid w:val="00D923C7"/>
    <w:rsid w:val="00D92F46"/>
    <w:rsid w:val="00D94032"/>
    <w:rsid w:val="00D96BF2"/>
    <w:rsid w:val="00D9730F"/>
    <w:rsid w:val="00D97A0F"/>
    <w:rsid w:val="00D97C1F"/>
    <w:rsid w:val="00D97C9E"/>
    <w:rsid w:val="00DA02F1"/>
    <w:rsid w:val="00DA06F9"/>
    <w:rsid w:val="00DA0FED"/>
    <w:rsid w:val="00DA2393"/>
    <w:rsid w:val="00DA242D"/>
    <w:rsid w:val="00DA3884"/>
    <w:rsid w:val="00DA47F6"/>
    <w:rsid w:val="00DA4BE8"/>
    <w:rsid w:val="00DA515B"/>
    <w:rsid w:val="00DB1EE3"/>
    <w:rsid w:val="00DB350D"/>
    <w:rsid w:val="00DB3BF1"/>
    <w:rsid w:val="00DB4B64"/>
    <w:rsid w:val="00DB4BD0"/>
    <w:rsid w:val="00DC2392"/>
    <w:rsid w:val="00DC2733"/>
    <w:rsid w:val="00DC2C63"/>
    <w:rsid w:val="00DC4202"/>
    <w:rsid w:val="00DC5399"/>
    <w:rsid w:val="00DC598B"/>
    <w:rsid w:val="00DC5B3D"/>
    <w:rsid w:val="00DC794D"/>
    <w:rsid w:val="00DC7AB8"/>
    <w:rsid w:val="00DD10E8"/>
    <w:rsid w:val="00DD338E"/>
    <w:rsid w:val="00DD4593"/>
    <w:rsid w:val="00DD51DC"/>
    <w:rsid w:val="00DD6627"/>
    <w:rsid w:val="00DD7141"/>
    <w:rsid w:val="00DD7B53"/>
    <w:rsid w:val="00DD7C4C"/>
    <w:rsid w:val="00DE1189"/>
    <w:rsid w:val="00DE1C16"/>
    <w:rsid w:val="00DE2A43"/>
    <w:rsid w:val="00DE2FA9"/>
    <w:rsid w:val="00DE32D6"/>
    <w:rsid w:val="00DE3E60"/>
    <w:rsid w:val="00DE509F"/>
    <w:rsid w:val="00DE52AE"/>
    <w:rsid w:val="00DE56D3"/>
    <w:rsid w:val="00DE6F9A"/>
    <w:rsid w:val="00DF0180"/>
    <w:rsid w:val="00DF02AC"/>
    <w:rsid w:val="00DF0B11"/>
    <w:rsid w:val="00DF14DA"/>
    <w:rsid w:val="00DF1D39"/>
    <w:rsid w:val="00DF29B9"/>
    <w:rsid w:val="00DF29D1"/>
    <w:rsid w:val="00DF2E3C"/>
    <w:rsid w:val="00DF2F69"/>
    <w:rsid w:val="00DF38D7"/>
    <w:rsid w:val="00DF44DF"/>
    <w:rsid w:val="00DF64A1"/>
    <w:rsid w:val="00DF651F"/>
    <w:rsid w:val="00DF6C20"/>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50C2"/>
    <w:rsid w:val="00E16AE0"/>
    <w:rsid w:val="00E20243"/>
    <w:rsid w:val="00E20590"/>
    <w:rsid w:val="00E2095A"/>
    <w:rsid w:val="00E2223E"/>
    <w:rsid w:val="00E22F55"/>
    <w:rsid w:val="00E22FF5"/>
    <w:rsid w:val="00E23475"/>
    <w:rsid w:val="00E23D6F"/>
    <w:rsid w:val="00E23E78"/>
    <w:rsid w:val="00E24726"/>
    <w:rsid w:val="00E24A72"/>
    <w:rsid w:val="00E25B3F"/>
    <w:rsid w:val="00E27CD2"/>
    <w:rsid w:val="00E301B2"/>
    <w:rsid w:val="00E30AAB"/>
    <w:rsid w:val="00E32436"/>
    <w:rsid w:val="00E32A7F"/>
    <w:rsid w:val="00E32D38"/>
    <w:rsid w:val="00E330B8"/>
    <w:rsid w:val="00E3362F"/>
    <w:rsid w:val="00E34267"/>
    <w:rsid w:val="00E34BCF"/>
    <w:rsid w:val="00E360AB"/>
    <w:rsid w:val="00E408F9"/>
    <w:rsid w:val="00E41D61"/>
    <w:rsid w:val="00E42A2E"/>
    <w:rsid w:val="00E42E3F"/>
    <w:rsid w:val="00E43E6F"/>
    <w:rsid w:val="00E44BEB"/>
    <w:rsid w:val="00E45F63"/>
    <w:rsid w:val="00E46A81"/>
    <w:rsid w:val="00E507A6"/>
    <w:rsid w:val="00E525C6"/>
    <w:rsid w:val="00E53028"/>
    <w:rsid w:val="00E535AA"/>
    <w:rsid w:val="00E53725"/>
    <w:rsid w:val="00E56FEF"/>
    <w:rsid w:val="00E616B0"/>
    <w:rsid w:val="00E63970"/>
    <w:rsid w:val="00E65343"/>
    <w:rsid w:val="00E65A01"/>
    <w:rsid w:val="00E67761"/>
    <w:rsid w:val="00E73A1C"/>
    <w:rsid w:val="00E75D63"/>
    <w:rsid w:val="00E83957"/>
    <w:rsid w:val="00E84D1C"/>
    <w:rsid w:val="00E869CA"/>
    <w:rsid w:val="00E875EA"/>
    <w:rsid w:val="00E940FB"/>
    <w:rsid w:val="00E94D6D"/>
    <w:rsid w:val="00EA05E3"/>
    <w:rsid w:val="00EA2D47"/>
    <w:rsid w:val="00EA586B"/>
    <w:rsid w:val="00EA59BD"/>
    <w:rsid w:val="00EA657F"/>
    <w:rsid w:val="00EA7993"/>
    <w:rsid w:val="00EB08CB"/>
    <w:rsid w:val="00EB0D20"/>
    <w:rsid w:val="00EB698E"/>
    <w:rsid w:val="00EB7329"/>
    <w:rsid w:val="00EB7D57"/>
    <w:rsid w:val="00EC03DC"/>
    <w:rsid w:val="00EC2725"/>
    <w:rsid w:val="00EC3009"/>
    <w:rsid w:val="00EC403F"/>
    <w:rsid w:val="00EC4613"/>
    <w:rsid w:val="00EC6DAD"/>
    <w:rsid w:val="00EC75B8"/>
    <w:rsid w:val="00ED075C"/>
    <w:rsid w:val="00ED1A64"/>
    <w:rsid w:val="00ED21F4"/>
    <w:rsid w:val="00ED40F2"/>
    <w:rsid w:val="00ED4730"/>
    <w:rsid w:val="00ED634C"/>
    <w:rsid w:val="00ED66E3"/>
    <w:rsid w:val="00ED7ECD"/>
    <w:rsid w:val="00EE0841"/>
    <w:rsid w:val="00EE1CA2"/>
    <w:rsid w:val="00EE2B4D"/>
    <w:rsid w:val="00EE2B7E"/>
    <w:rsid w:val="00EE2F47"/>
    <w:rsid w:val="00EE3CD0"/>
    <w:rsid w:val="00EE4624"/>
    <w:rsid w:val="00EE5012"/>
    <w:rsid w:val="00EE5296"/>
    <w:rsid w:val="00EE5308"/>
    <w:rsid w:val="00EF0705"/>
    <w:rsid w:val="00EF1C39"/>
    <w:rsid w:val="00EF261F"/>
    <w:rsid w:val="00EF2D46"/>
    <w:rsid w:val="00EF4487"/>
    <w:rsid w:val="00EF53CE"/>
    <w:rsid w:val="00EF5DFA"/>
    <w:rsid w:val="00EF7A92"/>
    <w:rsid w:val="00EF7ACD"/>
    <w:rsid w:val="00F016E4"/>
    <w:rsid w:val="00F020D5"/>
    <w:rsid w:val="00F0224F"/>
    <w:rsid w:val="00F06A89"/>
    <w:rsid w:val="00F06F0F"/>
    <w:rsid w:val="00F0740D"/>
    <w:rsid w:val="00F07EBD"/>
    <w:rsid w:val="00F12962"/>
    <w:rsid w:val="00F12E98"/>
    <w:rsid w:val="00F14F91"/>
    <w:rsid w:val="00F162AD"/>
    <w:rsid w:val="00F169E9"/>
    <w:rsid w:val="00F2266B"/>
    <w:rsid w:val="00F231F2"/>
    <w:rsid w:val="00F2322E"/>
    <w:rsid w:val="00F236B7"/>
    <w:rsid w:val="00F23CF4"/>
    <w:rsid w:val="00F2439C"/>
    <w:rsid w:val="00F25A4E"/>
    <w:rsid w:val="00F26166"/>
    <w:rsid w:val="00F268B2"/>
    <w:rsid w:val="00F268E9"/>
    <w:rsid w:val="00F301A3"/>
    <w:rsid w:val="00F30D4B"/>
    <w:rsid w:val="00F32226"/>
    <w:rsid w:val="00F325CC"/>
    <w:rsid w:val="00F33609"/>
    <w:rsid w:val="00F3453D"/>
    <w:rsid w:val="00F34ABE"/>
    <w:rsid w:val="00F34F14"/>
    <w:rsid w:val="00F359AB"/>
    <w:rsid w:val="00F35B1C"/>
    <w:rsid w:val="00F36490"/>
    <w:rsid w:val="00F367C2"/>
    <w:rsid w:val="00F40486"/>
    <w:rsid w:val="00F40888"/>
    <w:rsid w:val="00F43936"/>
    <w:rsid w:val="00F453DD"/>
    <w:rsid w:val="00F45C1C"/>
    <w:rsid w:val="00F47CAA"/>
    <w:rsid w:val="00F50511"/>
    <w:rsid w:val="00F51077"/>
    <w:rsid w:val="00F51F19"/>
    <w:rsid w:val="00F52874"/>
    <w:rsid w:val="00F53A04"/>
    <w:rsid w:val="00F54036"/>
    <w:rsid w:val="00F5449C"/>
    <w:rsid w:val="00F56B18"/>
    <w:rsid w:val="00F57483"/>
    <w:rsid w:val="00F61EE9"/>
    <w:rsid w:val="00F62431"/>
    <w:rsid w:val="00F63459"/>
    <w:rsid w:val="00F64241"/>
    <w:rsid w:val="00F67359"/>
    <w:rsid w:val="00F67815"/>
    <w:rsid w:val="00F7265B"/>
    <w:rsid w:val="00F726DB"/>
    <w:rsid w:val="00F73977"/>
    <w:rsid w:val="00F73D2C"/>
    <w:rsid w:val="00F7410D"/>
    <w:rsid w:val="00F74139"/>
    <w:rsid w:val="00F762A5"/>
    <w:rsid w:val="00F76C67"/>
    <w:rsid w:val="00F77780"/>
    <w:rsid w:val="00F81668"/>
    <w:rsid w:val="00F81EFE"/>
    <w:rsid w:val="00F8422D"/>
    <w:rsid w:val="00F84681"/>
    <w:rsid w:val="00F8644E"/>
    <w:rsid w:val="00F86919"/>
    <w:rsid w:val="00F86BB8"/>
    <w:rsid w:val="00F8749F"/>
    <w:rsid w:val="00F87811"/>
    <w:rsid w:val="00F91030"/>
    <w:rsid w:val="00F928DB"/>
    <w:rsid w:val="00F92FB6"/>
    <w:rsid w:val="00F94BD2"/>
    <w:rsid w:val="00F954F0"/>
    <w:rsid w:val="00F9645B"/>
    <w:rsid w:val="00F97519"/>
    <w:rsid w:val="00F97AA9"/>
    <w:rsid w:val="00FA0D66"/>
    <w:rsid w:val="00FA1470"/>
    <w:rsid w:val="00FA2F0F"/>
    <w:rsid w:val="00FA32E7"/>
    <w:rsid w:val="00FA5C80"/>
    <w:rsid w:val="00FA6778"/>
    <w:rsid w:val="00FA71D2"/>
    <w:rsid w:val="00FA71E7"/>
    <w:rsid w:val="00FA72A2"/>
    <w:rsid w:val="00FA7F3A"/>
    <w:rsid w:val="00FB0B04"/>
    <w:rsid w:val="00FB12CC"/>
    <w:rsid w:val="00FB18B3"/>
    <w:rsid w:val="00FB4257"/>
    <w:rsid w:val="00FB4F26"/>
    <w:rsid w:val="00FB509C"/>
    <w:rsid w:val="00FB537E"/>
    <w:rsid w:val="00FB56A5"/>
    <w:rsid w:val="00FB61FF"/>
    <w:rsid w:val="00FB6310"/>
    <w:rsid w:val="00FB783F"/>
    <w:rsid w:val="00FB7919"/>
    <w:rsid w:val="00FB7F54"/>
    <w:rsid w:val="00FC0441"/>
    <w:rsid w:val="00FC0F7B"/>
    <w:rsid w:val="00FC1AFB"/>
    <w:rsid w:val="00FC361C"/>
    <w:rsid w:val="00FC3BAF"/>
    <w:rsid w:val="00FC51A8"/>
    <w:rsid w:val="00FC553B"/>
    <w:rsid w:val="00FC5842"/>
    <w:rsid w:val="00FC713E"/>
    <w:rsid w:val="00FC75DC"/>
    <w:rsid w:val="00FD1518"/>
    <w:rsid w:val="00FD3A73"/>
    <w:rsid w:val="00FD7226"/>
    <w:rsid w:val="00FD7FAA"/>
    <w:rsid w:val="00FE03EA"/>
    <w:rsid w:val="00FE0889"/>
    <w:rsid w:val="00FE19A6"/>
    <w:rsid w:val="00FE2842"/>
    <w:rsid w:val="00FE3CE0"/>
    <w:rsid w:val="00FE6964"/>
    <w:rsid w:val="00FE75F5"/>
    <w:rsid w:val="00FE76F8"/>
    <w:rsid w:val="00FF0B36"/>
    <w:rsid w:val="00FF196D"/>
    <w:rsid w:val="00FF2226"/>
    <w:rsid w:val="00FF33C7"/>
    <w:rsid w:val="00FF4347"/>
    <w:rsid w:val="00FF59FA"/>
    <w:rsid w:val="00FF5F6C"/>
    <w:rsid w:val="00FF60E1"/>
    <w:rsid w:val="00FF6433"/>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 w:type="character" w:customStyle="1" w:styleId="Liguvaikefont1">
    <w:name w:val="Lõigu vaikefont1"/>
    <w:rsid w:val="000E7AAF"/>
  </w:style>
  <w:style w:type="paragraph" w:styleId="Allmrkusetekst">
    <w:name w:val="footnote text"/>
    <w:basedOn w:val="Normaallaad"/>
    <w:link w:val="AllmrkusetekstMrk"/>
    <w:uiPriority w:val="99"/>
    <w:semiHidden/>
    <w:unhideWhenUsed/>
    <w:rsid w:val="00B46649"/>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B46649"/>
    <w:rPr>
      <w:rFonts w:eastAsia="SimSun" w:cs="Mangal"/>
      <w:kern w:val="1"/>
      <w:szCs w:val="18"/>
      <w:lang w:eastAsia="zh-CN" w:bidi="hi-IN"/>
    </w:rPr>
  </w:style>
  <w:style w:type="character" w:styleId="Allmrkuseviide">
    <w:name w:val="footnote reference"/>
    <w:basedOn w:val="Liguvaikefont"/>
    <w:uiPriority w:val="99"/>
    <w:semiHidden/>
    <w:unhideWhenUsed/>
    <w:rsid w:val="00B46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 w:id="2076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C38656D-879C-4F09-B845-A98A9B16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275</TotalTime>
  <Pages>5</Pages>
  <Words>1922</Words>
  <Characters>15143</Characters>
  <Application>Microsoft Office Word</Application>
  <DocSecurity>0</DocSecurity>
  <Lines>126</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30</cp:revision>
  <cp:lastPrinted>2017-10-31T08:11:00Z</cp:lastPrinted>
  <dcterms:created xsi:type="dcterms:W3CDTF">2019-08-13T07:39:00Z</dcterms:created>
  <dcterms:modified xsi:type="dcterms:W3CDTF">2019-09-02T08:54:00Z</dcterms:modified>
</cp:coreProperties>
</file>