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A1" w:rsidRDefault="00A74E8D">
      <w:pPr>
        <w:pStyle w:val="Standard"/>
        <w:keepNext/>
        <w:keepLines/>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r>
        <w:rPr>
          <w:noProof/>
          <w:sz w:val="20"/>
          <w:szCs w:val="20"/>
          <w:lang w:eastAsia="et-EE" w:bidi="ar-SA"/>
        </w:rPr>
        <w:drawing>
          <wp:anchor distT="0" distB="0" distL="114300" distR="114300" simplePos="0" relativeHeight="251658240" behindDoc="1" locked="0" layoutInCell="1" allowOverlap="1">
            <wp:simplePos x="0" y="0"/>
            <wp:positionH relativeFrom="page">
              <wp:posOffset>270000</wp:posOffset>
            </wp:positionH>
            <wp:positionV relativeFrom="page">
              <wp:posOffset>528840</wp:posOffset>
            </wp:positionV>
            <wp:extent cx="2937960" cy="957960"/>
            <wp:effectExtent l="0" t="0" r="0" b="0"/>
            <wp:wrapNone/>
            <wp:docPr id="1" name="Pilt 1" title="&#10;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2937960" cy="957960"/>
                    </a:xfrm>
                    <a:prstGeom prst="rect">
                      <a:avLst/>
                    </a:prstGeom>
                    <a:noFill/>
                    <a:ln>
                      <a:noFill/>
                    </a:ln>
                  </pic:spPr>
                </pic:pic>
              </a:graphicData>
            </a:graphic>
          </wp:anchor>
        </w:drawing>
      </w:r>
    </w:p>
    <w:p w:rsidR="002013A1" w:rsidRDefault="002013A1">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p>
    <w:p w:rsidR="002013A1" w:rsidRDefault="002013A1">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p>
    <w:p w:rsidR="002013A1" w:rsidRDefault="002013A1">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p>
    <w:p w:rsidR="002013A1" w:rsidRDefault="002013A1">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p>
    <w:p w:rsidR="002013A1" w:rsidRDefault="00A74E8D">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r>
        <w:rPr>
          <w:sz w:val="20"/>
          <w:szCs w:val="20"/>
        </w:rPr>
        <w:t>Keskkonnaministri 2002. a 26. märtsi määruse nr 18 "Vee erikasutusloa ja ajutise vee erikasutusloa andmise, muutmise ja kehtetuks tunnistamise kord, loa taotlemiseks vajalike materjalide loetelu ja loa vormid"</w:t>
      </w:r>
    </w:p>
    <w:p w:rsidR="002013A1" w:rsidRDefault="00A74E8D">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right"/>
        <w:rPr>
          <w:sz w:val="20"/>
          <w:szCs w:val="20"/>
        </w:rPr>
      </w:pPr>
      <w:r>
        <w:rPr>
          <w:sz w:val="20"/>
          <w:szCs w:val="20"/>
        </w:rPr>
        <w:t>lisa 4</w:t>
      </w:r>
    </w:p>
    <w:p w:rsidR="002013A1" w:rsidRDefault="00A74E8D">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right"/>
        <w:rPr>
          <w:sz w:val="20"/>
          <w:szCs w:val="20"/>
        </w:rPr>
      </w:pPr>
      <w:r>
        <w:rPr>
          <w:sz w:val="20"/>
          <w:szCs w:val="20"/>
        </w:rPr>
        <w:t>[RT I, 01.11.2012, 21 – jõust. 01.01.2013]</w:t>
      </w:r>
    </w:p>
    <w:p w:rsidR="002013A1" w:rsidRDefault="002013A1">
      <w:pPr>
        <w:pStyle w:val="Standard"/>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jc w:val="right"/>
        <w:rPr>
          <w:sz w:val="20"/>
          <w:szCs w:val="20"/>
        </w:rPr>
      </w:pPr>
    </w:p>
    <w:p w:rsidR="002013A1" w:rsidRDefault="002013A1">
      <w:pPr>
        <w:pStyle w:val="Standard"/>
      </w:pPr>
    </w:p>
    <w:p w:rsidR="002013A1" w:rsidRDefault="00A74E8D">
      <w:pPr>
        <w:pStyle w:val="Standard"/>
        <w:jc w:val="center"/>
      </w:pPr>
      <w:r>
        <w:t>LAEVA REGULAARSE OHTLIKE AINETEGA SEOTUD TEENINDAMISE VÕI REMONDI JA LAEVA REGULAARSE OHTLIKE AINETE VÕI TUULEGA LENDUVATE PUISTEKAUPADE LASTIMISE VÕI LOSSIMISE   VEE ERIKASUTUSLOA VORM</w:t>
      </w:r>
    </w:p>
    <w:p w:rsidR="002013A1" w:rsidRDefault="002013A1">
      <w:pPr>
        <w:pStyle w:val="Standard"/>
        <w:jc w:val="center"/>
        <w:rPr>
          <w:b/>
          <w:bCs/>
        </w:rPr>
      </w:pPr>
    </w:p>
    <w:p w:rsidR="002013A1" w:rsidRDefault="002013A1">
      <w:pPr>
        <w:pStyle w:val="Standard"/>
        <w:jc w:val="center"/>
      </w:pPr>
    </w:p>
    <w:p w:rsidR="002013A1" w:rsidRDefault="00A74E8D">
      <w:pPr>
        <w:pStyle w:val="Pealkiri1"/>
      </w:pPr>
      <w:r>
        <w:t>VEE ERIKASUTUSLUBA</w:t>
      </w:r>
    </w:p>
    <w:p w:rsidR="002013A1" w:rsidRDefault="00A74E8D">
      <w:pPr>
        <w:pStyle w:val="Standard"/>
        <w:jc w:val="center"/>
      </w:pPr>
      <w:r>
        <w:t>nr L.VV/327629</w:t>
      </w:r>
    </w:p>
    <w:p w:rsidR="002013A1" w:rsidRDefault="002013A1">
      <w:pPr>
        <w:pStyle w:val="Standard"/>
        <w:jc w:val="center"/>
      </w:pPr>
    </w:p>
    <w:tbl>
      <w:tblPr>
        <w:tblW w:w="9354" w:type="dxa"/>
        <w:tblLayout w:type="fixed"/>
        <w:tblCellMar>
          <w:left w:w="10" w:type="dxa"/>
          <w:right w:w="10" w:type="dxa"/>
        </w:tblCellMar>
        <w:tblLook w:val="04A0" w:firstRow="1" w:lastRow="0" w:firstColumn="1" w:lastColumn="0" w:noHBand="0" w:noVBand="1"/>
      </w:tblPr>
      <w:tblGrid>
        <w:gridCol w:w="2334"/>
        <w:gridCol w:w="2334"/>
        <w:gridCol w:w="4686"/>
      </w:tblGrid>
      <w:tr w:rsidR="002013A1">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b/>
                <w:bCs/>
                <w:sz w:val="20"/>
                <w:szCs w:val="20"/>
              </w:rPr>
            </w:pPr>
            <w:r>
              <w:rPr>
                <w:b/>
                <w:bCs/>
                <w:sz w:val="20"/>
                <w:szCs w:val="20"/>
              </w:rPr>
              <w:t>1. Vee erikasutaja:</w:t>
            </w:r>
          </w:p>
        </w:tc>
        <w:tc>
          <w:tcPr>
            <w:tcW w:w="468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5" w:type="dxa"/>
              <w:bottom w:w="0" w:type="dxa"/>
              <w:right w:w="105" w:type="dxa"/>
            </w:tcMar>
          </w:tcPr>
          <w:p w:rsidR="002013A1" w:rsidRDefault="002013A1">
            <w:pPr>
              <w:pStyle w:val="Standard"/>
              <w:snapToGrid w:val="0"/>
              <w:rPr>
                <w:sz w:val="20"/>
                <w:szCs w:val="20"/>
              </w:rPr>
            </w:pP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1.1. Ärinimi või nimi</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975434">
            <w:pPr>
              <w:pStyle w:val="Standard"/>
              <w:snapToGrid w:val="0"/>
              <w:rPr>
                <w:sz w:val="22"/>
                <w:szCs w:val="22"/>
              </w:rPr>
            </w:pPr>
            <w:r w:rsidRPr="00975434">
              <w:rPr>
                <w:sz w:val="22"/>
                <w:szCs w:val="22"/>
              </w:rPr>
              <w:t>O</w:t>
            </w:r>
            <w:r w:rsidR="00A74E8D" w:rsidRPr="00975434">
              <w:rPr>
                <w:sz w:val="22"/>
                <w:szCs w:val="22"/>
              </w:rPr>
              <w:t>saühing PALSTEVE</w:t>
            </w: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1.2. Äriregistrikood või isikukood</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10477996</w:t>
            </w: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1.3. Laeva nimi</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w:t>
            </w: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1.4. IMO kood</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w:t>
            </w: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1.5. Aadress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Peetri 11, Paldiski linn, Harju maakond, 76805</w:t>
            </w: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1.6. Vastutava isiku nimi</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 xml:space="preserve">Sergei </w:t>
            </w:r>
            <w:proofErr w:type="spellStart"/>
            <w:r w:rsidRPr="00975434">
              <w:rPr>
                <w:sz w:val="22"/>
                <w:szCs w:val="22"/>
              </w:rPr>
              <w:t>Makarenko</w:t>
            </w:r>
            <w:proofErr w:type="spellEnd"/>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1.7. Aadress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Peetri 11, Paldiski linn, Harju maakond, 76805</w:t>
            </w:r>
          </w:p>
        </w:tc>
      </w:tr>
      <w:tr w:rsidR="002013A1">
        <w:tc>
          <w:tcPr>
            <w:tcW w:w="2334" w:type="dxa"/>
            <w:vMerge w:val="restart"/>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1.8. Kontaktinfo</w:t>
            </w:r>
          </w:p>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Telefoni number</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6511001</w:t>
            </w:r>
          </w:p>
        </w:tc>
      </w:tr>
      <w:tr w:rsidR="002013A1">
        <w:trPr>
          <w:trHeight w:val="403"/>
        </w:trPr>
        <w:tc>
          <w:tcPr>
            <w:tcW w:w="2334" w:type="dxa"/>
            <w:vMerge/>
            <w:tcBorders>
              <w:top w:val="single" w:sz="4" w:space="0" w:color="000000"/>
              <w:left w:val="single" w:sz="4" w:space="0" w:color="000000"/>
              <w:bottom w:val="single" w:sz="4" w:space="0" w:color="000000"/>
            </w:tcBorders>
            <w:tcMar>
              <w:top w:w="0" w:type="dxa"/>
              <w:left w:w="105" w:type="dxa"/>
              <w:bottom w:w="0" w:type="dxa"/>
              <w:right w:w="105" w:type="dxa"/>
            </w:tcMar>
          </w:tcPr>
          <w:p w:rsidR="00F1585F" w:rsidRDefault="00F1585F"/>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Faksi number</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w:t>
            </w:r>
          </w:p>
        </w:tc>
      </w:tr>
      <w:tr w:rsidR="002013A1">
        <w:trPr>
          <w:trHeight w:val="403"/>
        </w:trPr>
        <w:tc>
          <w:tcPr>
            <w:tcW w:w="2334" w:type="dxa"/>
            <w:vMerge/>
            <w:tcBorders>
              <w:top w:val="single" w:sz="4" w:space="0" w:color="000000"/>
              <w:left w:val="single" w:sz="4" w:space="0" w:color="000000"/>
              <w:bottom w:val="single" w:sz="4" w:space="0" w:color="000000"/>
            </w:tcBorders>
            <w:tcMar>
              <w:top w:w="0" w:type="dxa"/>
              <w:left w:w="105" w:type="dxa"/>
              <w:bottom w:w="0" w:type="dxa"/>
              <w:right w:w="105" w:type="dxa"/>
            </w:tcMar>
          </w:tcPr>
          <w:p w:rsidR="00F1585F" w:rsidRDefault="00F1585F"/>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E-posti aadress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info@palsteve.ee</w:t>
            </w:r>
          </w:p>
        </w:tc>
      </w:tr>
      <w:tr w:rsidR="002013A1">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1.9. Kood</w:t>
            </w:r>
            <w:r>
              <w:rPr>
                <w:sz w:val="20"/>
                <w:szCs w:val="20"/>
                <w:vertAlign w:val="superscript"/>
              </w:rPr>
              <w:t xml:space="preserve"> 1</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ME0062</w:t>
            </w:r>
          </w:p>
        </w:tc>
      </w:tr>
      <w:tr w:rsidR="002013A1">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1.10. Vee erikasutuse piirkond (maakond, vald, linn, alev, küla)</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Harjumaa, Paldiski linn, Paldiski Põhjasadama kaid nr 2, 6 ja 7</w:t>
            </w:r>
          </w:p>
        </w:tc>
      </w:tr>
      <w:tr w:rsidR="002013A1">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1.11. Tegevusala kood (EMTAK)</w:t>
            </w:r>
            <w:r>
              <w:rPr>
                <w:sz w:val="20"/>
                <w:szCs w:val="20"/>
                <w:vertAlign w:val="superscript"/>
              </w:rPr>
              <w:t xml:space="preserve"> 2</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975434" w:rsidP="00975434">
            <w:pPr>
              <w:pStyle w:val="Standard"/>
              <w:snapToGrid w:val="0"/>
              <w:rPr>
                <w:sz w:val="22"/>
                <w:szCs w:val="22"/>
              </w:rPr>
            </w:pPr>
            <w:r>
              <w:rPr>
                <w:sz w:val="22"/>
                <w:szCs w:val="22"/>
              </w:rPr>
              <w:t>5222</w:t>
            </w:r>
          </w:p>
        </w:tc>
      </w:tr>
      <w:tr w:rsidR="002013A1">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1.12. Tegevuse   iseloomustus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975434">
            <w:pPr>
              <w:pStyle w:val="Standard"/>
              <w:snapToGrid w:val="0"/>
              <w:rPr>
                <w:sz w:val="22"/>
                <w:szCs w:val="22"/>
              </w:rPr>
            </w:pPr>
            <w:r w:rsidRPr="00975434">
              <w:rPr>
                <w:sz w:val="22"/>
                <w:szCs w:val="22"/>
              </w:rPr>
              <w:t>Veetransporti teenindavad tegevusalad</w:t>
            </w:r>
          </w:p>
        </w:tc>
      </w:tr>
    </w:tbl>
    <w:p w:rsidR="00975434" w:rsidRDefault="00975434">
      <w:pPr>
        <w:pStyle w:val="Standard"/>
        <w:snapToGrid w:val="0"/>
        <w:rPr>
          <w:sz w:val="16"/>
          <w:szCs w:val="16"/>
        </w:rPr>
      </w:pPr>
    </w:p>
    <w:p w:rsidR="002013A1" w:rsidRDefault="00A74E8D">
      <w:pPr>
        <w:pStyle w:val="Standard"/>
        <w:snapToGrid w:val="0"/>
        <w:rPr>
          <w:sz w:val="16"/>
          <w:szCs w:val="16"/>
        </w:rPr>
      </w:pPr>
      <w:r>
        <w:rPr>
          <w:sz w:val="16"/>
          <w:szCs w:val="16"/>
        </w:rPr>
        <w:t xml:space="preserve">1 vee erikasutaja koodi omistab vee erikasutusloa andja  </w:t>
      </w:r>
    </w:p>
    <w:p w:rsidR="002013A1" w:rsidRDefault="00A74E8D">
      <w:pPr>
        <w:pStyle w:val="Standard"/>
        <w:snapToGrid w:val="0"/>
        <w:rPr>
          <w:sz w:val="16"/>
          <w:szCs w:val="16"/>
        </w:rPr>
      </w:pPr>
      <w:r>
        <w:rPr>
          <w:sz w:val="16"/>
          <w:szCs w:val="16"/>
        </w:rPr>
        <w:t>2 tegevusala kood   on Eesti majanduse tegevusalade klassifikaatorist (EMTAK) saadav koodinumber</w:t>
      </w:r>
    </w:p>
    <w:p w:rsidR="002013A1" w:rsidRDefault="002013A1">
      <w:pPr>
        <w:pStyle w:val="Standard"/>
        <w:snapToGrid w:val="0"/>
      </w:pPr>
    </w:p>
    <w:tbl>
      <w:tblPr>
        <w:tblW w:w="9354" w:type="dxa"/>
        <w:tblLayout w:type="fixed"/>
        <w:tblCellMar>
          <w:left w:w="10" w:type="dxa"/>
          <w:right w:w="10" w:type="dxa"/>
        </w:tblCellMar>
        <w:tblLook w:val="04A0" w:firstRow="1" w:lastRow="0" w:firstColumn="1" w:lastColumn="0" w:noHBand="0" w:noVBand="1"/>
      </w:tblPr>
      <w:tblGrid>
        <w:gridCol w:w="2334"/>
        <w:gridCol w:w="2334"/>
        <w:gridCol w:w="4686"/>
      </w:tblGrid>
      <w:tr w:rsidR="002013A1">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b/>
                <w:sz w:val="20"/>
                <w:szCs w:val="20"/>
              </w:rPr>
            </w:pPr>
            <w:r>
              <w:rPr>
                <w:b/>
                <w:sz w:val="20"/>
                <w:szCs w:val="20"/>
              </w:rPr>
              <w:t>2. Vee erikasutusloa andja:</w:t>
            </w:r>
          </w:p>
        </w:tc>
        <w:tc>
          <w:tcPr>
            <w:tcW w:w="468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5" w:type="dxa"/>
              <w:bottom w:w="0" w:type="dxa"/>
              <w:right w:w="105" w:type="dxa"/>
            </w:tcMar>
          </w:tcPr>
          <w:p w:rsidR="002013A1" w:rsidRDefault="002013A1">
            <w:pPr>
              <w:pStyle w:val="Standard"/>
              <w:snapToGrid w:val="0"/>
              <w:rPr>
                <w:sz w:val="20"/>
                <w:szCs w:val="20"/>
              </w:rPr>
            </w:pP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2.1. Asutuse nimi</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Keskkonnaamet</w:t>
            </w: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2.2. Registrikood</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70008658</w:t>
            </w: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2.3. Aadress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Narva mnt 7A, Tallinn 15172</w:t>
            </w: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2.4. Vee erikasutusloa koostanud ametniku nimi</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Kaari Männikus-Nilson</w:t>
            </w:r>
          </w:p>
        </w:tc>
      </w:tr>
      <w:tr w:rsidR="002013A1">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rPr>
                <w:sz w:val="20"/>
                <w:szCs w:val="20"/>
              </w:rPr>
            </w:pPr>
            <w:r>
              <w:rPr>
                <w:sz w:val="20"/>
                <w:szCs w:val="20"/>
              </w:rPr>
              <w:t>2.5. Ametikoht</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rPr>
                <w:sz w:val="22"/>
                <w:szCs w:val="22"/>
              </w:rPr>
            </w:pPr>
            <w:r w:rsidRPr="00975434">
              <w:rPr>
                <w:sz w:val="22"/>
                <w:szCs w:val="22"/>
              </w:rPr>
              <w:t>peaspetsialist</w:t>
            </w:r>
          </w:p>
        </w:tc>
      </w:tr>
      <w:tr w:rsidR="002013A1">
        <w:tc>
          <w:tcPr>
            <w:tcW w:w="2334" w:type="dxa"/>
            <w:vMerge w:val="restart"/>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jc w:val="both"/>
              <w:rPr>
                <w:sz w:val="20"/>
                <w:szCs w:val="20"/>
              </w:rPr>
            </w:pPr>
            <w:r>
              <w:rPr>
                <w:sz w:val="20"/>
                <w:szCs w:val="20"/>
              </w:rPr>
              <w:t>2.6. Kontaktinfo</w:t>
            </w:r>
          </w:p>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jc w:val="both"/>
              <w:rPr>
                <w:sz w:val="20"/>
                <w:szCs w:val="20"/>
              </w:rPr>
            </w:pPr>
            <w:r>
              <w:rPr>
                <w:sz w:val="20"/>
                <w:szCs w:val="20"/>
              </w:rPr>
              <w:t>Telefoni number</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jc w:val="both"/>
              <w:rPr>
                <w:sz w:val="22"/>
                <w:szCs w:val="22"/>
              </w:rPr>
            </w:pPr>
            <w:r w:rsidRPr="00975434">
              <w:rPr>
                <w:sz w:val="22"/>
                <w:szCs w:val="22"/>
              </w:rPr>
              <w:t>6807452</w:t>
            </w:r>
          </w:p>
        </w:tc>
      </w:tr>
      <w:tr w:rsidR="002013A1">
        <w:trPr>
          <w:trHeight w:val="403"/>
        </w:trPr>
        <w:tc>
          <w:tcPr>
            <w:tcW w:w="2334" w:type="dxa"/>
            <w:vMerge/>
            <w:tcBorders>
              <w:top w:val="single" w:sz="4" w:space="0" w:color="000000"/>
              <w:left w:val="single" w:sz="4" w:space="0" w:color="000000"/>
              <w:bottom w:val="single" w:sz="4" w:space="0" w:color="000000"/>
            </w:tcBorders>
            <w:tcMar>
              <w:top w:w="0" w:type="dxa"/>
              <w:left w:w="105" w:type="dxa"/>
              <w:bottom w:w="0" w:type="dxa"/>
              <w:right w:w="105" w:type="dxa"/>
            </w:tcMar>
          </w:tcPr>
          <w:p w:rsidR="00F1585F" w:rsidRDefault="00F1585F"/>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jc w:val="both"/>
              <w:rPr>
                <w:sz w:val="20"/>
                <w:szCs w:val="20"/>
              </w:rPr>
            </w:pPr>
            <w:r>
              <w:rPr>
                <w:sz w:val="20"/>
                <w:szCs w:val="20"/>
              </w:rPr>
              <w:t>Faksi number</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jc w:val="both"/>
              <w:rPr>
                <w:sz w:val="22"/>
                <w:szCs w:val="22"/>
              </w:rPr>
            </w:pPr>
            <w:r w:rsidRPr="00975434">
              <w:rPr>
                <w:sz w:val="22"/>
                <w:szCs w:val="22"/>
              </w:rPr>
              <w:t>-</w:t>
            </w:r>
          </w:p>
        </w:tc>
      </w:tr>
      <w:tr w:rsidR="002013A1">
        <w:trPr>
          <w:trHeight w:val="403"/>
        </w:trPr>
        <w:tc>
          <w:tcPr>
            <w:tcW w:w="2334" w:type="dxa"/>
            <w:vMerge/>
            <w:tcBorders>
              <w:top w:val="single" w:sz="4" w:space="0" w:color="000000"/>
              <w:left w:val="single" w:sz="4" w:space="0" w:color="000000"/>
              <w:bottom w:val="single" w:sz="4" w:space="0" w:color="000000"/>
            </w:tcBorders>
            <w:tcMar>
              <w:top w:w="0" w:type="dxa"/>
              <w:left w:w="105" w:type="dxa"/>
              <w:bottom w:w="0" w:type="dxa"/>
              <w:right w:w="105" w:type="dxa"/>
            </w:tcMar>
          </w:tcPr>
          <w:p w:rsidR="00F1585F" w:rsidRDefault="00F1585F"/>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snapToGrid w:val="0"/>
              <w:jc w:val="both"/>
              <w:rPr>
                <w:sz w:val="20"/>
                <w:szCs w:val="20"/>
              </w:rPr>
            </w:pPr>
            <w:r>
              <w:rPr>
                <w:sz w:val="20"/>
                <w:szCs w:val="20"/>
              </w:rPr>
              <w:t>E-posti aadress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975434" w:rsidRDefault="00A74E8D">
            <w:pPr>
              <w:pStyle w:val="Standard"/>
              <w:snapToGrid w:val="0"/>
              <w:jc w:val="both"/>
              <w:rPr>
                <w:sz w:val="22"/>
                <w:szCs w:val="22"/>
              </w:rPr>
            </w:pPr>
            <w:r w:rsidRPr="00975434">
              <w:rPr>
                <w:sz w:val="22"/>
                <w:szCs w:val="22"/>
              </w:rPr>
              <w:t>kaari.mannikus-nilson@keskkonnaamet.ee</w:t>
            </w:r>
          </w:p>
        </w:tc>
      </w:tr>
    </w:tbl>
    <w:p w:rsidR="00F1585F" w:rsidRDefault="00F1585F">
      <w:pPr>
        <w:rPr>
          <w:szCs w:val="21"/>
        </w:rPr>
        <w:sectPr w:rsidR="00F1585F">
          <w:headerReference w:type="default" r:id="rId8"/>
          <w:footerReference w:type="default" r:id="rId9"/>
          <w:pgSz w:w="11906" w:h="16838"/>
          <w:pgMar w:top="1134" w:right="1134" w:bottom="1134" w:left="1701" w:header="708" w:footer="708" w:gutter="0"/>
          <w:cols w:space="708"/>
        </w:sectPr>
      </w:pPr>
    </w:p>
    <w:p w:rsidR="002013A1" w:rsidRDefault="002013A1">
      <w:pPr>
        <w:pStyle w:val="Standard"/>
        <w:snapToGrid w:val="0"/>
        <w:jc w:val="both"/>
      </w:pPr>
    </w:p>
    <w:tbl>
      <w:tblPr>
        <w:tblW w:w="9354" w:type="dxa"/>
        <w:tblLayout w:type="fixed"/>
        <w:tblCellMar>
          <w:left w:w="10" w:type="dxa"/>
          <w:right w:w="10" w:type="dxa"/>
        </w:tblCellMar>
        <w:tblLook w:val="04A0" w:firstRow="1" w:lastRow="0" w:firstColumn="1" w:lastColumn="0" w:noHBand="0" w:noVBand="1"/>
      </w:tblPr>
      <w:tblGrid>
        <w:gridCol w:w="2333"/>
        <w:gridCol w:w="85"/>
        <w:gridCol w:w="2249"/>
        <w:gridCol w:w="4687"/>
      </w:tblGrid>
      <w:tr w:rsidR="002013A1">
        <w:trPr>
          <w:trHeight w:val="403"/>
        </w:trPr>
        <w:tc>
          <w:tcPr>
            <w:tcW w:w="466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b/>
                <w:sz w:val="20"/>
                <w:szCs w:val="20"/>
              </w:rPr>
            </w:pPr>
            <w:r>
              <w:rPr>
                <w:b/>
                <w:sz w:val="20"/>
                <w:szCs w:val="20"/>
              </w:rPr>
              <w:t>3. Vee erikasutusloa:</w:t>
            </w:r>
          </w:p>
        </w:tc>
        <w:tc>
          <w:tcPr>
            <w:tcW w:w="468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tcPr>
          <w:p w:rsidR="002013A1" w:rsidRDefault="002013A1">
            <w:pPr>
              <w:pStyle w:val="Standard"/>
              <w:snapToGrid w:val="0"/>
              <w:jc w:val="both"/>
              <w:rPr>
                <w:sz w:val="20"/>
                <w:szCs w:val="20"/>
              </w:rPr>
            </w:pPr>
          </w:p>
        </w:tc>
      </w:tr>
      <w:tr w:rsidR="002013A1">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3.1 Väljaandmise kuupäev</w:t>
            </w:r>
          </w:p>
        </w:tc>
        <w:tc>
          <w:tcPr>
            <w:tcW w:w="4687" w:type="dxa"/>
            <w:tcBorders>
              <w:left w:val="single" w:sz="4" w:space="0" w:color="000000"/>
              <w:bottom w:val="single" w:sz="4" w:space="0" w:color="000000"/>
              <w:right w:val="single" w:sz="4" w:space="0" w:color="000000"/>
            </w:tcBorders>
            <w:tcMar>
              <w:top w:w="0" w:type="dxa"/>
              <w:left w:w="108" w:type="dxa"/>
              <w:bottom w:w="0" w:type="dxa"/>
              <w:right w:w="108" w:type="dxa"/>
            </w:tcMar>
          </w:tcPr>
          <w:p w:rsidR="002013A1" w:rsidRPr="00975434" w:rsidRDefault="002013A1">
            <w:pPr>
              <w:pStyle w:val="Standard"/>
              <w:snapToGrid w:val="0"/>
              <w:jc w:val="both"/>
              <w:rPr>
                <w:sz w:val="22"/>
                <w:szCs w:val="22"/>
              </w:rPr>
            </w:pPr>
          </w:p>
          <w:p w:rsidR="00975434" w:rsidRPr="00975434" w:rsidRDefault="00975434">
            <w:pPr>
              <w:pStyle w:val="Standard"/>
              <w:snapToGrid w:val="0"/>
              <w:jc w:val="both"/>
              <w:rPr>
                <w:sz w:val="22"/>
                <w:szCs w:val="22"/>
              </w:rPr>
            </w:pPr>
            <w:r w:rsidRPr="00975434">
              <w:rPr>
                <w:sz w:val="22"/>
                <w:szCs w:val="22"/>
              </w:rPr>
              <w:t>…..04.2016</w:t>
            </w:r>
          </w:p>
        </w:tc>
      </w:tr>
      <w:tr w:rsidR="002013A1">
        <w:trPr>
          <w:trHeight w:val="436"/>
        </w:trPr>
        <w:tc>
          <w:tcPr>
            <w:tcW w:w="2418" w:type="dxa"/>
            <w:gridSpan w:val="2"/>
            <w:vMerge w:val="restart"/>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3.2. Andja (esindaja)</w:t>
            </w:r>
          </w:p>
        </w:tc>
        <w:tc>
          <w:tcPr>
            <w:tcW w:w="2249" w:type="dxa"/>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Nimi/Allkiri</w:t>
            </w:r>
          </w:p>
        </w:tc>
        <w:tc>
          <w:tcPr>
            <w:tcW w:w="4687" w:type="dxa"/>
            <w:tcBorders>
              <w:left w:val="single" w:sz="4" w:space="0" w:color="000000"/>
              <w:bottom w:val="single" w:sz="4" w:space="0" w:color="000000"/>
              <w:right w:val="single" w:sz="4" w:space="0" w:color="000000"/>
            </w:tcBorders>
            <w:tcMar>
              <w:top w:w="0" w:type="dxa"/>
              <w:left w:w="108" w:type="dxa"/>
              <w:bottom w:w="0" w:type="dxa"/>
              <w:right w:w="108" w:type="dxa"/>
            </w:tcMar>
          </w:tcPr>
          <w:p w:rsidR="002013A1" w:rsidRPr="00975434" w:rsidRDefault="00A74E8D">
            <w:pPr>
              <w:pStyle w:val="Standard"/>
              <w:snapToGrid w:val="0"/>
              <w:jc w:val="both"/>
              <w:rPr>
                <w:sz w:val="22"/>
                <w:szCs w:val="22"/>
              </w:rPr>
            </w:pPr>
            <w:r w:rsidRPr="00975434">
              <w:rPr>
                <w:sz w:val="22"/>
                <w:szCs w:val="22"/>
              </w:rPr>
              <w:t xml:space="preserve">Erik </w:t>
            </w:r>
            <w:proofErr w:type="spellStart"/>
            <w:r w:rsidRPr="00975434">
              <w:rPr>
                <w:sz w:val="22"/>
                <w:szCs w:val="22"/>
              </w:rPr>
              <w:t>Kosenkranius</w:t>
            </w:r>
            <w:proofErr w:type="spellEnd"/>
          </w:p>
        </w:tc>
      </w:tr>
      <w:tr w:rsidR="002013A1">
        <w:trPr>
          <w:trHeight w:val="469"/>
        </w:trPr>
        <w:tc>
          <w:tcPr>
            <w:tcW w:w="2418" w:type="dxa"/>
            <w:gridSpan w:val="2"/>
            <w:vMerge/>
            <w:tcBorders>
              <w:left w:val="single" w:sz="4" w:space="0" w:color="000000"/>
              <w:bottom w:val="single" w:sz="4" w:space="0" w:color="000000"/>
            </w:tcBorders>
            <w:tcMar>
              <w:top w:w="0" w:type="dxa"/>
              <w:left w:w="108" w:type="dxa"/>
              <w:bottom w:w="0" w:type="dxa"/>
              <w:right w:w="108" w:type="dxa"/>
            </w:tcMar>
          </w:tcPr>
          <w:p w:rsidR="00F1585F" w:rsidRDefault="00F1585F"/>
        </w:tc>
        <w:tc>
          <w:tcPr>
            <w:tcW w:w="2249" w:type="dxa"/>
            <w:tcBorders>
              <w:left w:val="single" w:sz="4" w:space="0" w:color="000000"/>
              <w:bottom w:val="single" w:sz="4" w:space="0" w:color="000000"/>
            </w:tcBorders>
            <w:shd w:val="clear" w:color="auto" w:fill="FFFFFF"/>
            <w:tcMar>
              <w:top w:w="0" w:type="dxa"/>
              <w:left w:w="108" w:type="dxa"/>
              <w:bottom w:w="0" w:type="dxa"/>
              <w:right w:w="108" w:type="dxa"/>
            </w:tcMar>
          </w:tcPr>
          <w:p w:rsidR="002013A1" w:rsidRDefault="00A74E8D">
            <w:pPr>
              <w:pStyle w:val="Standard"/>
              <w:snapToGrid w:val="0"/>
              <w:jc w:val="both"/>
              <w:rPr>
                <w:sz w:val="20"/>
                <w:szCs w:val="20"/>
              </w:rPr>
            </w:pPr>
            <w:r>
              <w:rPr>
                <w:sz w:val="20"/>
                <w:szCs w:val="20"/>
              </w:rPr>
              <w:t>Ametinimetus</w:t>
            </w:r>
          </w:p>
        </w:tc>
        <w:tc>
          <w:tcPr>
            <w:tcW w:w="4687" w:type="dxa"/>
            <w:tcBorders>
              <w:left w:val="single" w:sz="4" w:space="0" w:color="000000"/>
              <w:bottom w:val="single" w:sz="4" w:space="0" w:color="000000"/>
              <w:right w:val="single" w:sz="4" w:space="0" w:color="000000"/>
            </w:tcBorders>
            <w:tcMar>
              <w:top w:w="0" w:type="dxa"/>
              <w:left w:w="108" w:type="dxa"/>
              <w:bottom w:w="0" w:type="dxa"/>
              <w:right w:w="108" w:type="dxa"/>
            </w:tcMar>
          </w:tcPr>
          <w:p w:rsidR="002013A1" w:rsidRPr="00975434" w:rsidRDefault="00150A1B">
            <w:pPr>
              <w:pStyle w:val="Standard"/>
              <w:snapToGrid w:val="0"/>
              <w:jc w:val="both"/>
              <w:rPr>
                <w:sz w:val="22"/>
                <w:szCs w:val="22"/>
              </w:rPr>
            </w:pPr>
            <w:r>
              <w:rPr>
                <w:sz w:val="22"/>
                <w:szCs w:val="22"/>
              </w:rPr>
              <w:t>P</w:t>
            </w:r>
            <w:r w:rsidR="00A74E8D" w:rsidRPr="00975434">
              <w:rPr>
                <w:sz w:val="22"/>
                <w:szCs w:val="22"/>
              </w:rPr>
              <w:t>eadirektori asetäitja</w:t>
            </w:r>
          </w:p>
        </w:tc>
      </w:tr>
      <w:tr w:rsidR="002013A1">
        <w:tc>
          <w:tcPr>
            <w:tcW w:w="2418" w:type="dxa"/>
            <w:gridSpan w:val="2"/>
            <w:vMerge w:val="restart"/>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3.3. Saaja (vee erikasutusloa omaniku esindaja)</w:t>
            </w:r>
          </w:p>
        </w:tc>
        <w:tc>
          <w:tcPr>
            <w:tcW w:w="2249" w:type="dxa"/>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Nimi</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A74E8D">
            <w:pPr>
              <w:pStyle w:val="Standard"/>
              <w:snapToGrid w:val="0"/>
              <w:jc w:val="both"/>
              <w:rPr>
                <w:sz w:val="22"/>
                <w:szCs w:val="22"/>
              </w:rPr>
            </w:pPr>
            <w:r w:rsidRPr="00975434">
              <w:rPr>
                <w:sz w:val="22"/>
                <w:szCs w:val="22"/>
              </w:rPr>
              <w:t xml:space="preserve">Aleksandr </w:t>
            </w:r>
            <w:proofErr w:type="spellStart"/>
            <w:r w:rsidRPr="00975434">
              <w:rPr>
                <w:sz w:val="22"/>
                <w:szCs w:val="22"/>
              </w:rPr>
              <w:t>Kovaljov</w:t>
            </w:r>
            <w:proofErr w:type="spellEnd"/>
          </w:p>
        </w:tc>
      </w:tr>
      <w:tr w:rsidR="002013A1">
        <w:trPr>
          <w:trHeight w:val="403"/>
        </w:trPr>
        <w:tc>
          <w:tcPr>
            <w:tcW w:w="2418" w:type="dxa"/>
            <w:gridSpan w:val="2"/>
            <w:vMerge/>
            <w:tcBorders>
              <w:left w:val="single" w:sz="4" w:space="0" w:color="000000"/>
              <w:bottom w:val="single" w:sz="4" w:space="0" w:color="000000"/>
            </w:tcBorders>
            <w:tcMar>
              <w:top w:w="0" w:type="dxa"/>
              <w:left w:w="108" w:type="dxa"/>
              <w:bottom w:w="0" w:type="dxa"/>
              <w:right w:w="108" w:type="dxa"/>
            </w:tcMar>
          </w:tcPr>
          <w:p w:rsidR="00F1585F" w:rsidRDefault="00F1585F"/>
        </w:tc>
        <w:tc>
          <w:tcPr>
            <w:tcW w:w="2249" w:type="dxa"/>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Ametinimetus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150A1B">
            <w:pPr>
              <w:pStyle w:val="Standard"/>
              <w:snapToGrid w:val="0"/>
              <w:jc w:val="both"/>
              <w:rPr>
                <w:sz w:val="22"/>
                <w:szCs w:val="22"/>
              </w:rPr>
            </w:pPr>
            <w:r>
              <w:rPr>
                <w:sz w:val="22"/>
                <w:szCs w:val="22"/>
              </w:rPr>
              <w:t>J</w:t>
            </w:r>
            <w:r w:rsidR="00A74E8D" w:rsidRPr="00975434">
              <w:rPr>
                <w:sz w:val="22"/>
                <w:szCs w:val="22"/>
              </w:rPr>
              <w:t>uhatuse liige</w:t>
            </w:r>
          </w:p>
        </w:tc>
      </w:tr>
      <w:tr w:rsidR="002013A1">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3.4. Vee erikasutuse iseloomustus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A74E8D" w:rsidP="00975434">
            <w:pPr>
              <w:pStyle w:val="Standard"/>
              <w:snapToGrid w:val="0"/>
              <w:rPr>
                <w:sz w:val="22"/>
                <w:szCs w:val="22"/>
              </w:rPr>
            </w:pPr>
            <w:r w:rsidRPr="00975434">
              <w:rPr>
                <w:sz w:val="22"/>
                <w:szCs w:val="22"/>
              </w:rPr>
              <w:t>Laevade regulaarne ohtlike ainete või tuulega lenduvate puistekaupade lastimine ja lossimine Paldiski Põhjasadamas. Kaubad mida lastitakse ja lossitakse on väetised, kemikaalid, looduslikud materjalid, tuhk, lubjakivi, killustik, puidugraanulid, teravilja tooted muud põllumajandus tooted.</w:t>
            </w:r>
          </w:p>
        </w:tc>
      </w:tr>
      <w:tr w:rsidR="002013A1">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3.5. Kehtivuse alguse ja lõpu kuupäev (vee erikasutusloaga lubatud tegevuse alguse ja lõpu kuupäev)</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434" w:rsidRPr="00975434" w:rsidRDefault="00975434">
            <w:pPr>
              <w:pStyle w:val="Standard"/>
              <w:snapToGrid w:val="0"/>
              <w:rPr>
                <w:sz w:val="22"/>
                <w:szCs w:val="22"/>
              </w:rPr>
            </w:pPr>
          </w:p>
          <w:p w:rsidR="002013A1" w:rsidRPr="00975434" w:rsidRDefault="00A74E8D">
            <w:pPr>
              <w:pStyle w:val="Standard"/>
              <w:snapToGrid w:val="0"/>
              <w:rPr>
                <w:sz w:val="22"/>
                <w:szCs w:val="22"/>
              </w:rPr>
            </w:pPr>
            <w:r w:rsidRPr="00975434">
              <w:rPr>
                <w:sz w:val="22"/>
                <w:szCs w:val="22"/>
              </w:rPr>
              <w:t>- tähtajatu</w:t>
            </w:r>
          </w:p>
        </w:tc>
      </w:tr>
      <w:tr w:rsidR="002013A1">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3.6. Andmise põhjendus (faktiline ja õiguslik alus)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A74E8D" w:rsidP="00975434">
            <w:pPr>
              <w:pStyle w:val="Standard"/>
              <w:snapToGrid w:val="0"/>
              <w:rPr>
                <w:sz w:val="22"/>
                <w:szCs w:val="22"/>
              </w:rPr>
            </w:pPr>
            <w:r w:rsidRPr="00975434">
              <w:rPr>
                <w:sz w:val="22"/>
                <w:szCs w:val="22"/>
              </w:rPr>
              <w:t>Vee erikasutusloa andmise põhjendused on toodud Keskkonnaameti keskkonnaosakonna korralduses ....04.2016 nr KKO 1-3/16/.... . Nimetatud korraldus on käesoleva vee erikasutusloa lahutamatuks osaks.</w:t>
            </w:r>
          </w:p>
        </w:tc>
      </w:tr>
      <w:tr w:rsidR="002013A1">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3.7. Muutmise, sh pikendamise kuupäev</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975434">
            <w:pPr>
              <w:pStyle w:val="Standard"/>
              <w:snapToGrid w:val="0"/>
              <w:jc w:val="both"/>
              <w:rPr>
                <w:sz w:val="22"/>
                <w:szCs w:val="22"/>
              </w:rPr>
            </w:pPr>
            <w:r>
              <w:rPr>
                <w:sz w:val="22"/>
                <w:szCs w:val="22"/>
              </w:rPr>
              <w:t>-</w:t>
            </w:r>
          </w:p>
        </w:tc>
      </w:tr>
      <w:tr w:rsidR="002013A1">
        <w:trPr>
          <w:trHeight w:val="403"/>
        </w:trPr>
        <w:tc>
          <w:tcPr>
            <w:tcW w:w="2333" w:type="dxa"/>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 xml:space="preserve">3.8. </w:t>
            </w:r>
            <w:proofErr w:type="spellStart"/>
            <w:r>
              <w:rPr>
                <w:sz w:val="20"/>
                <w:szCs w:val="20"/>
              </w:rPr>
              <w:t>Muutja</w:t>
            </w:r>
            <w:proofErr w:type="spellEnd"/>
          </w:p>
        </w:tc>
        <w:tc>
          <w:tcPr>
            <w:tcW w:w="2334" w:type="dxa"/>
            <w:gridSpan w:val="2"/>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Asutuse nimi</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975434">
            <w:pPr>
              <w:pStyle w:val="Standard"/>
              <w:snapToGrid w:val="0"/>
              <w:jc w:val="both"/>
              <w:rPr>
                <w:sz w:val="22"/>
                <w:szCs w:val="22"/>
              </w:rPr>
            </w:pPr>
            <w:r>
              <w:rPr>
                <w:sz w:val="22"/>
                <w:szCs w:val="22"/>
              </w:rPr>
              <w:t>-</w:t>
            </w:r>
          </w:p>
        </w:tc>
      </w:tr>
      <w:tr w:rsidR="002013A1">
        <w:trPr>
          <w:trHeight w:val="403"/>
        </w:trPr>
        <w:tc>
          <w:tcPr>
            <w:tcW w:w="2333" w:type="dxa"/>
            <w:vMerge w:val="restart"/>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 xml:space="preserve">3.9. </w:t>
            </w:r>
            <w:proofErr w:type="spellStart"/>
            <w:r>
              <w:rPr>
                <w:sz w:val="20"/>
                <w:szCs w:val="20"/>
              </w:rPr>
              <w:t>Muutja</w:t>
            </w:r>
            <w:proofErr w:type="spellEnd"/>
            <w:r>
              <w:rPr>
                <w:sz w:val="20"/>
                <w:szCs w:val="20"/>
              </w:rPr>
              <w:t xml:space="preserve"> (esindaja)</w:t>
            </w:r>
          </w:p>
        </w:tc>
        <w:tc>
          <w:tcPr>
            <w:tcW w:w="2334" w:type="dxa"/>
            <w:gridSpan w:val="2"/>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Nimi/Allkiri</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A74E8D">
            <w:pPr>
              <w:pStyle w:val="Standard"/>
              <w:snapToGrid w:val="0"/>
              <w:jc w:val="both"/>
              <w:rPr>
                <w:sz w:val="22"/>
                <w:szCs w:val="22"/>
              </w:rPr>
            </w:pPr>
            <w:r w:rsidRPr="00975434">
              <w:rPr>
                <w:sz w:val="22"/>
                <w:szCs w:val="22"/>
              </w:rPr>
              <w:t>-</w:t>
            </w:r>
          </w:p>
        </w:tc>
      </w:tr>
      <w:tr w:rsidR="002013A1">
        <w:trPr>
          <w:trHeight w:val="403"/>
        </w:trPr>
        <w:tc>
          <w:tcPr>
            <w:tcW w:w="2333" w:type="dxa"/>
            <w:vMerge/>
            <w:tcBorders>
              <w:left w:val="single" w:sz="4" w:space="0" w:color="000000"/>
              <w:bottom w:val="single" w:sz="4" w:space="0" w:color="000000"/>
            </w:tcBorders>
            <w:tcMar>
              <w:top w:w="0" w:type="dxa"/>
              <w:left w:w="108" w:type="dxa"/>
              <w:bottom w:w="0" w:type="dxa"/>
              <w:right w:w="108" w:type="dxa"/>
            </w:tcMar>
          </w:tcPr>
          <w:p w:rsidR="00F1585F" w:rsidRDefault="00F1585F"/>
        </w:tc>
        <w:tc>
          <w:tcPr>
            <w:tcW w:w="2334" w:type="dxa"/>
            <w:gridSpan w:val="2"/>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jc w:val="both"/>
              <w:rPr>
                <w:sz w:val="20"/>
                <w:szCs w:val="20"/>
              </w:rPr>
            </w:pPr>
            <w:r>
              <w:rPr>
                <w:sz w:val="20"/>
                <w:szCs w:val="20"/>
              </w:rPr>
              <w:t>Ametinimetus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A74E8D">
            <w:pPr>
              <w:pStyle w:val="Standard"/>
              <w:snapToGrid w:val="0"/>
              <w:jc w:val="both"/>
              <w:rPr>
                <w:sz w:val="22"/>
                <w:szCs w:val="22"/>
              </w:rPr>
            </w:pPr>
            <w:r w:rsidRPr="00975434">
              <w:rPr>
                <w:sz w:val="22"/>
                <w:szCs w:val="22"/>
              </w:rPr>
              <w:t>-</w:t>
            </w:r>
          </w:p>
        </w:tc>
      </w:tr>
      <w:tr w:rsidR="002013A1">
        <w:trPr>
          <w:trHeight w:val="403"/>
        </w:trPr>
        <w:tc>
          <w:tcPr>
            <w:tcW w:w="2333" w:type="dxa"/>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3.10. Vee erikasutusloa muutmise, sh pikendamise koostanud ametnik</w:t>
            </w:r>
          </w:p>
        </w:tc>
        <w:tc>
          <w:tcPr>
            <w:tcW w:w="2334" w:type="dxa"/>
            <w:gridSpan w:val="2"/>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Nimi</w:t>
            </w:r>
          </w:p>
          <w:p w:rsidR="002013A1" w:rsidRDefault="00A74E8D">
            <w:pPr>
              <w:pStyle w:val="Standard"/>
              <w:snapToGrid w:val="0"/>
              <w:rPr>
                <w:sz w:val="20"/>
                <w:szCs w:val="20"/>
              </w:rPr>
            </w:pPr>
            <w:r>
              <w:rPr>
                <w:sz w:val="20"/>
                <w:szCs w:val="20"/>
              </w:rPr>
              <w:t>Ametinimetus</w:t>
            </w:r>
          </w:p>
          <w:p w:rsidR="002013A1" w:rsidRDefault="00A74E8D">
            <w:pPr>
              <w:pStyle w:val="Standard"/>
              <w:snapToGrid w:val="0"/>
              <w:rPr>
                <w:sz w:val="20"/>
                <w:szCs w:val="20"/>
              </w:rPr>
            </w:pPr>
            <w:r>
              <w:rPr>
                <w:sz w:val="20"/>
                <w:szCs w:val="20"/>
              </w:rPr>
              <w:t>E-posti aadress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A74E8D">
            <w:pPr>
              <w:pStyle w:val="Standard"/>
              <w:snapToGrid w:val="0"/>
              <w:jc w:val="both"/>
              <w:rPr>
                <w:sz w:val="22"/>
                <w:szCs w:val="22"/>
              </w:rPr>
            </w:pPr>
            <w:r w:rsidRPr="00975434">
              <w:rPr>
                <w:sz w:val="22"/>
                <w:szCs w:val="22"/>
              </w:rPr>
              <w:t>-</w:t>
            </w:r>
          </w:p>
          <w:p w:rsidR="002013A1" w:rsidRPr="00975434" w:rsidRDefault="00A74E8D">
            <w:pPr>
              <w:pStyle w:val="Standard"/>
              <w:snapToGrid w:val="0"/>
              <w:jc w:val="both"/>
              <w:rPr>
                <w:sz w:val="22"/>
                <w:szCs w:val="22"/>
              </w:rPr>
            </w:pPr>
            <w:r w:rsidRPr="00975434">
              <w:rPr>
                <w:sz w:val="22"/>
                <w:szCs w:val="22"/>
              </w:rPr>
              <w:t>-</w:t>
            </w:r>
          </w:p>
          <w:p w:rsidR="002013A1" w:rsidRPr="00975434" w:rsidRDefault="00A74E8D">
            <w:pPr>
              <w:pStyle w:val="Standard"/>
              <w:snapToGrid w:val="0"/>
              <w:jc w:val="both"/>
              <w:rPr>
                <w:sz w:val="22"/>
                <w:szCs w:val="22"/>
              </w:rPr>
            </w:pPr>
            <w:r w:rsidRPr="00975434">
              <w:rPr>
                <w:sz w:val="22"/>
                <w:szCs w:val="22"/>
              </w:rPr>
              <w:t>-</w:t>
            </w:r>
          </w:p>
        </w:tc>
      </w:tr>
      <w:tr w:rsidR="002013A1">
        <w:trPr>
          <w:trHeight w:val="403"/>
        </w:trPr>
        <w:tc>
          <w:tcPr>
            <w:tcW w:w="2333" w:type="dxa"/>
            <w:vMerge w:val="restart"/>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3.11. Saaja (vee erikasutusloa omaniku esindaja)</w:t>
            </w:r>
          </w:p>
        </w:tc>
        <w:tc>
          <w:tcPr>
            <w:tcW w:w="2334" w:type="dxa"/>
            <w:gridSpan w:val="2"/>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Nimi</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A74E8D">
            <w:pPr>
              <w:pStyle w:val="Standard"/>
              <w:snapToGrid w:val="0"/>
              <w:jc w:val="both"/>
              <w:rPr>
                <w:sz w:val="22"/>
                <w:szCs w:val="22"/>
              </w:rPr>
            </w:pPr>
            <w:r w:rsidRPr="00975434">
              <w:rPr>
                <w:sz w:val="22"/>
                <w:szCs w:val="22"/>
              </w:rPr>
              <w:t>-</w:t>
            </w:r>
          </w:p>
        </w:tc>
      </w:tr>
      <w:tr w:rsidR="002013A1">
        <w:trPr>
          <w:trHeight w:val="403"/>
        </w:trPr>
        <w:tc>
          <w:tcPr>
            <w:tcW w:w="2333" w:type="dxa"/>
            <w:vMerge/>
            <w:tcBorders>
              <w:left w:val="single" w:sz="4" w:space="0" w:color="000000"/>
              <w:bottom w:val="single" w:sz="4" w:space="0" w:color="000000"/>
            </w:tcBorders>
            <w:tcMar>
              <w:top w:w="0" w:type="dxa"/>
              <w:left w:w="108" w:type="dxa"/>
              <w:bottom w:w="0" w:type="dxa"/>
              <w:right w:w="108" w:type="dxa"/>
            </w:tcMar>
          </w:tcPr>
          <w:p w:rsidR="00F1585F" w:rsidRDefault="00F1585F"/>
        </w:tc>
        <w:tc>
          <w:tcPr>
            <w:tcW w:w="2334" w:type="dxa"/>
            <w:gridSpan w:val="2"/>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Ametinimetus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A74E8D">
            <w:pPr>
              <w:pStyle w:val="Standard"/>
              <w:snapToGrid w:val="0"/>
              <w:jc w:val="both"/>
              <w:rPr>
                <w:sz w:val="22"/>
                <w:szCs w:val="22"/>
              </w:rPr>
            </w:pPr>
            <w:r w:rsidRPr="00975434">
              <w:rPr>
                <w:sz w:val="22"/>
                <w:szCs w:val="22"/>
              </w:rPr>
              <w:t>-</w:t>
            </w:r>
          </w:p>
        </w:tc>
      </w:tr>
      <w:tr w:rsidR="002013A1">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3.12. Pikendatud vee erikasutusloa kehtivuse lõpu kuupäev</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2013A1">
            <w:pPr>
              <w:pStyle w:val="Standard"/>
              <w:snapToGrid w:val="0"/>
              <w:jc w:val="both"/>
              <w:rPr>
                <w:sz w:val="22"/>
                <w:szCs w:val="22"/>
              </w:rPr>
            </w:pPr>
          </w:p>
        </w:tc>
      </w:tr>
      <w:tr w:rsidR="002013A1">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3.13. Muutmise, sh pikendamise põhjendus (faktiline ja õiguslik alus)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A74E8D">
            <w:pPr>
              <w:pStyle w:val="Standard"/>
              <w:snapToGrid w:val="0"/>
              <w:jc w:val="both"/>
              <w:rPr>
                <w:sz w:val="22"/>
                <w:szCs w:val="22"/>
              </w:rPr>
            </w:pPr>
            <w:r w:rsidRPr="00975434">
              <w:rPr>
                <w:sz w:val="22"/>
                <w:szCs w:val="22"/>
              </w:rPr>
              <w:t>-</w:t>
            </w:r>
          </w:p>
        </w:tc>
      </w:tr>
      <w:tr w:rsidR="002013A1">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2013A1" w:rsidRDefault="00A74E8D">
            <w:pPr>
              <w:pStyle w:val="Standard"/>
              <w:snapToGrid w:val="0"/>
              <w:rPr>
                <w:sz w:val="20"/>
                <w:szCs w:val="20"/>
              </w:rPr>
            </w:pPr>
            <w:r>
              <w:rPr>
                <w:sz w:val="20"/>
                <w:szCs w:val="20"/>
              </w:rPr>
              <w:t>3.14. Vaidlustamine</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3A1" w:rsidRPr="00975434" w:rsidRDefault="00A74E8D">
            <w:pPr>
              <w:pStyle w:val="Standard"/>
              <w:snapToGrid w:val="0"/>
              <w:rPr>
                <w:sz w:val="22"/>
                <w:szCs w:val="22"/>
              </w:rPr>
            </w:pPr>
            <w:r w:rsidRPr="00975434">
              <w:rPr>
                <w:sz w:val="22"/>
                <w:szCs w:val="22"/>
              </w:rPr>
              <w:t>Käesolevat vee erikasutusluba on võimalik vaidlustada 30 päeva jooksul teatavaks tegemisest arvates, esitades vaide loa andjale haldusmenetluse seaduses sätestatud korras või kaebuse halduskohtusse halduskohtumenetluse seadustikus sätestatud korras.</w:t>
            </w:r>
          </w:p>
        </w:tc>
      </w:tr>
    </w:tbl>
    <w:p w:rsidR="00F1585F" w:rsidRDefault="00F1585F">
      <w:pPr>
        <w:rPr>
          <w:szCs w:val="21"/>
        </w:rPr>
        <w:sectPr w:rsidR="00F1585F">
          <w:type w:val="continuous"/>
          <w:pgSz w:w="11906" w:h="16838"/>
          <w:pgMar w:top="1134" w:right="1134" w:bottom="1134" w:left="1701" w:header="708" w:footer="708" w:gutter="0"/>
          <w:cols w:space="0"/>
        </w:sectPr>
      </w:pPr>
    </w:p>
    <w:p w:rsidR="002013A1" w:rsidRDefault="002013A1">
      <w:pPr>
        <w:pStyle w:val="Standard"/>
        <w:snapToGrid w:val="0"/>
        <w:jc w:val="both"/>
      </w:pPr>
    </w:p>
    <w:tbl>
      <w:tblPr>
        <w:tblW w:w="9354" w:type="dxa"/>
        <w:tblLayout w:type="fixed"/>
        <w:tblCellMar>
          <w:left w:w="10" w:type="dxa"/>
          <w:right w:w="10" w:type="dxa"/>
        </w:tblCellMar>
        <w:tblLook w:val="04A0" w:firstRow="1" w:lastRow="0" w:firstColumn="1" w:lastColumn="0" w:noHBand="0" w:noVBand="1"/>
      </w:tblPr>
      <w:tblGrid>
        <w:gridCol w:w="9354"/>
      </w:tblGrid>
      <w:tr w:rsidR="002013A1">
        <w:tc>
          <w:tcPr>
            <w:tcW w:w="93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2013A1" w:rsidRDefault="00A74E8D">
            <w:pPr>
              <w:pStyle w:val="Standard"/>
              <w:snapToGrid w:val="0"/>
              <w:rPr>
                <w:b/>
                <w:bCs/>
                <w:sz w:val="20"/>
                <w:szCs w:val="20"/>
              </w:rPr>
            </w:pPr>
            <w:r>
              <w:rPr>
                <w:b/>
                <w:bCs/>
                <w:sz w:val="20"/>
                <w:szCs w:val="20"/>
              </w:rPr>
              <w:t>4. Suubla kvaliteedi- ja seire nõuded</w:t>
            </w:r>
            <w:r>
              <w:rPr>
                <w:b/>
                <w:bCs/>
                <w:position w:val="2"/>
                <w:sz w:val="20"/>
                <w:szCs w:val="20"/>
              </w:rPr>
              <w:t xml:space="preserve"> 1</w:t>
            </w:r>
          </w:p>
        </w:tc>
      </w:tr>
      <w:tr w:rsidR="002013A1">
        <w:tc>
          <w:tcPr>
            <w:tcW w:w="93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2013A1" w:rsidRDefault="00A74E8D">
            <w:pPr>
              <w:pStyle w:val="Standard"/>
              <w:rPr>
                <w:sz w:val="20"/>
                <w:szCs w:val="20"/>
              </w:rPr>
            </w:pPr>
            <w:r>
              <w:rPr>
                <w:sz w:val="20"/>
                <w:szCs w:val="20"/>
              </w:rPr>
              <w:t>Andmeid ei esitata, kuna need pole konkreetse vee erikasutusloa puhul asjakohased</w:t>
            </w:r>
          </w:p>
        </w:tc>
      </w:tr>
    </w:tbl>
    <w:p w:rsidR="002013A1" w:rsidRDefault="002013A1">
      <w:pPr>
        <w:pStyle w:val="Standard"/>
      </w:pPr>
    </w:p>
    <w:p w:rsidR="00F1585F" w:rsidRDefault="00F1585F">
      <w:pPr>
        <w:rPr>
          <w:szCs w:val="21"/>
        </w:rPr>
      </w:pPr>
    </w:p>
    <w:p w:rsidR="00975434" w:rsidRDefault="00975434">
      <w:pPr>
        <w:rPr>
          <w:szCs w:val="21"/>
        </w:rPr>
        <w:sectPr w:rsidR="00975434">
          <w:type w:val="continuous"/>
          <w:pgSz w:w="11906" w:h="16838"/>
          <w:pgMar w:top="1134" w:right="1134" w:bottom="1134" w:left="1701" w:header="708" w:footer="708" w:gutter="0"/>
          <w:cols w:space="0"/>
        </w:sectPr>
      </w:pPr>
    </w:p>
    <w:tbl>
      <w:tblPr>
        <w:tblW w:w="9356" w:type="dxa"/>
        <w:tblInd w:w="-2" w:type="dxa"/>
        <w:tblLayout w:type="fixed"/>
        <w:tblCellMar>
          <w:left w:w="10" w:type="dxa"/>
          <w:right w:w="10" w:type="dxa"/>
        </w:tblCellMar>
        <w:tblLook w:val="04A0" w:firstRow="1" w:lastRow="0" w:firstColumn="1" w:lastColumn="0" w:noHBand="0" w:noVBand="1"/>
      </w:tblPr>
      <w:tblGrid>
        <w:gridCol w:w="2832"/>
        <w:gridCol w:w="4678"/>
        <w:gridCol w:w="1846"/>
      </w:tblGrid>
      <w:tr w:rsidR="002013A1" w:rsidTr="00A74E8D">
        <w:trPr>
          <w:trHeight w:val="403"/>
        </w:trPr>
        <w:tc>
          <w:tcPr>
            <w:tcW w:w="9356" w:type="dxa"/>
            <w:gridSpan w:val="3"/>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013A1" w:rsidRDefault="00A74E8D">
            <w:pPr>
              <w:pStyle w:val="Standard"/>
              <w:rPr>
                <w:b/>
                <w:bCs/>
                <w:sz w:val="20"/>
                <w:szCs w:val="20"/>
              </w:rPr>
            </w:pPr>
            <w:r>
              <w:rPr>
                <w:b/>
                <w:bCs/>
                <w:sz w:val="20"/>
                <w:szCs w:val="20"/>
              </w:rPr>
              <w:lastRenderedPageBreak/>
              <w:t>5. Meetmed ja nende täitmise tähtajad, mis aitavad vähendada vee erikasutuse mõju</w:t>
            </w:r>
          </w:p>
        </w:tc>
      </w:tr>
      <w:tr w:rsidR="002013A1" w:rsidTr="00A74E8D">
        <w:trPr>
          <w:trHeight w:val="403"/>
        </w:trPr>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Meede</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Meetme kirjeldus</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Default="00A74E8D">
            <w:pPr>
              <w:pStyle w:val="Standard"/>
              <w:rPr>
                <w:sz w:val="20"/>
                <w:szCs w:val="20"/>
              </w:rPr>
            </w:pPr>
            <w:r>
              <w:rPr>
                <w:sz w:val="20"/>
                <w:szCs w:val="20"/>
              </w:rPr>
              <w:t>Meetme rakendamise tähtaeg</w:t>
            </w:r>
          </w:p>
        </w:tc>
      </w:tr>
      <w:tr w:rsidR="002013A1" w:rsidTr="00A74E8D">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5.1. Laevade teenindamise keskkonnasõbralik korraldamine</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1) Lastimine ja lossimine toimub personali pideva järel</w:t>
            </w:r>
            <w:r w:rsidR="00935D32">
              <w:rPr>
                <w:sz w:val="21"/>
                <w:szCs w:val="21"/>
              </w:rPr>
              <w:t>e</w:t>
            </w:r>
            <w:bookmarkStart w:id="0" w:name="_GoBack"/>
            <w:bookmarkEnd w:id="0"/>
            <w:r w:rsidRPr="00A74E8D">
              <w:rPr>
                <w:sz w:val="21"/>
                <w:szCs w:val="21"/>
              </w:rPr>
              <w:t>valve all.</w:t>
            </w:r>
            <w:r w:rsidRPr="00A74E8D">
              <w:rPr>
                <w:sz w:val="21"/>
                <w:szCs w:val="21"/>
              </w:rPr>
              <w:br/>
              <w:t xml:space="preserve">2) Laevade sissesõidu kiirus sadamasse on minimaalseim (5-6 km/h), mis tagab laeva juhitavuse. </w:t>
            </w:r>
            <w:r w:rsidRPr="00A74E8D">
              <w:rPr>
                <w:sz w:val="21"/>
                <w:szCs w:val="21"/>
              </w:rPr>
              <w:br/>
              <w:t>3) Puistekaupade lastimine ja lossimine tuleb peatada kui tuule keskmine kiirus on üle 15 m/s.</w:t>
            </w:r>
            <w:r w:rsidRPr="00A74E8D">
              <w:rPr>
                <w:sz w:val="21"/>
                <w:szCs w:val="21"/>
              </w:rPr>
              <w:br/>
              <w:t>4) Võimalusel rakendatakse laevasisest puistekaupade teisaldamist.</w:t>
            </w:r>
            <w:r w:rsidRPr="00A74E8D">
              <w:rPr>
                <w:sz w:val="21"/>
                <w:szCs w:val="21"/>
              </w:rPr>
              <w:br/>
              <w:t>5) Välditakse korduvat puistekaupade ühest asupaigast teise ladustamist.</w:t>
            </w:r>
            <w:r w:rsidRPr="00A74E8D">
              <w:rPr>
                <w:sz w:val="21"/>
                <w:szCs w:val="21"/>
              </w:rPr>
              <w:br/>
              <w:t>6) Tuleb korraldada teede ja platside pidev perioodiline puhastamine.</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Kogu tööperioodi jooksul.</w:t>
            </w:r>
          </w:p>
        </w:tc>
      </w:tr>
      <w:tr w:rsidR="002013A1" w:rsidTr="00A74E8D">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5.2. Lastimis- ja lossimis- või laevaremondi töödeks nõutav tehnika ja nõuded</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 xml:space="preserve">1) Enne lastimis ja lossimistöödega alustamist pannakse lintkonveieri punkri alla ja laeva ning kai vahel asuvale pinnasele kattepresent või kangas. </w:t>
            </w:r>
            <w:r w:rsidRPr="00A74E8D">
              <w:rPr>
                <w:sz w:val="21"/>
                <w:szCs w:val="21"/>
              </w:rPr>
              <w:br/>
              <w:t xml:space="preserve">2) Kopa tühjendamisel ei tohi puisteainete langemise kõrgus olla rohkem kui 0,5 m. </w:t>
            </w:r>
            <w:r w:rsidRPr="00A74E8D">
              <w:rPr>
                <w:sz w:val="21"/>
                <w:szCs w:val="21"/>
              </w:rPr>
              <w:br/>
              <w:t xml:space="preserve">3) Puistematerjale ladustatakse kaetult. Välditakse korduvat puistekaupade ühest asupaigast teise ladustamist . </w:t>
            </w:r>
            <w:r w:rsidRPr="00A74E8D">
              <w:rPr>
                <w:sz w:val="21"/>
                <w:szCs w:val="21"/>
              </w:rPr>
              <w:br/>
              <w:t xml:space="preserve">4) Tuleb korraldada teede ja seadmete pidev perioodiline puhastamine. </w:t>
            </w:r>
            <w:r w:rsidRPr="00A74E8D">
              <w:rPr>
                <w:sz w:val="21"/>
                <w:szCs w:val="21"/>
              </w:rPr>
              <w:br/>
              <w:t>5) Suveperioodil (01.05-31.08) kasutada niisutusseadmeid puhastustööde tegemisel.</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Kogu tööperioodi jooksul.</w:t>
            </w:r>
          </w:p>
        </w:tc>
      </w:tr>
      <w:tr w:rsidR="002013A1" w:rsidTr="00A74E8D">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5.3. Pilsivee ja muude heitmete käitlemine</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r>
      <w:tr w:rsidR="002013A1" w:rsidTr="00A74E8D">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5.4. Veereostusavarii vältimine või selle kiire likvideerimise nõuete täitmine</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A74E8D" w:rsidRDefault="002013A1">
            <w:pPr>
              <w:pStyle w:val="Standard"/>
              <w:snapToGrid w:val="0"/>
              <w:rPr>
                <w:sz w:val="21"/>
                <w:szCs w:val="21"/>
              </w:rPr>
            </w:pPr>
          </w:p>
        </w:tc>
      </w:tr>
      <w:tr w:rsidR="002013A1" w:rsidTr="00A74E8D">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5.5. Muud olulised meetmed</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Lastimis/lossimisseadme avarii korral tagatakse tööde viivitamatu peatamine.</w:t>
            </w:r>
            <w:r w:rsidRPr="00A74E8D">
              <w:rPr>
                <w:sz w:val="21"/>
                <w:szCs w:val="21"/>
              </w:rPr>
              <w:br/>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Kogu tööperioodi jooksul.</w:t>
            </w:r>
          </w:p>
        </w:tc>
      </w:tr>
      <w:tr w:rsidR="002013A1" w:rsidTr="00A74E8D">
        <w:tc>
          <w:tcPr>
            <w:tcW w:w="9356"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2013A1" w:rsidRDefault="00A74E8D">
            <w:pPr>
              <w:pStyle w:val="Standard"/>
              <w:snapToGrid w:val="0"/>
              <w:rPr>
                <w:b/>
                <w:sz w:val="20"/>
                <w:szCs w:val="20"/>
              </w:rPr>
            </w:pPr>
            <w:r>
              <w:rPr>
                <w:b/>
                <w:sz w:val="20"/>
                <w:szCs w:val="20"/>
              </w:rPr>
              <w:t>6. Ajutise iseloomuga tegevused</w:t>
            </w:r>
          </w:p>
        </w:tc>
      </w:tr>
      <w:tr w:rsidR="002013A1" w:rsidTr="00A74E8D">
        <w:tc>
          <w:tcPr>
            <w:tcW w:w="9356"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2013A1" w:rsidRDefault="00A74E8D">
            <w:pPr>
              <w:pStyle w:val="TableContents"/>
              <w:rPr>
                <w:sz w:val="20"/>
                <w:szCs w:val="20"/>
              </w:rPr>
            </w:pPr>
            <w:r>
              <w:rPr>
                <w:sz w:val="20"/>
                <w:szCs w:val="20"/>
              </w:rPr>
              <w:t>Andmeid ei esitata, kuna need pole konkreetse vee erikasutusloa puhul asjakohased</w:t>
            </w:r>
          </w:p>
        </w:tc>
      </w:tr>
      <w:tr w:rsidR="002013A1" w:rsidTr="00A74E8D">
        <w:trPr>
          <w:trHeight w:val="403"/>
        </w:trPr>
        <w:tc>
          <w:tcPr>
            <w:tcW w:w="9356" w:type="dxa"/>
            <w:gridSpan w:val="3"/>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013A1" w:rsidRDefault="00A74E8D">
            <w:pPr>
              <w:pStyle w:val="Standard"/>
              <w:rPr>
                <w:b/>
                <w:sz w:val="20"/>
                <w:szCs w:val="20"/>
              </w:rPr>
            </w:pPr>
            <w:r>
              <w:rPr>
                <w:b/>
                <w:sz w:val="20"/>
                <w:szCs w:val="20"/>
              </w:rPr>
              <w:t>7. Nõuded teabe esitamiseks vee erikasutusloa andjale</w:t>
            </w:r>
          </w:p>
        </w:tc>
      </w:tr>
      <w:tr w:rsidR="002013A1" w:rsidTr="00A74E8D">
        <w:trPr>
          <w:trHeight w:val="403"/>
        </w:trPr>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Teabe liik</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Teabe detailsem kirjeldus</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Default="00A74E8D">
            <w:pPr>
              <w:pStyle w:val="Standard"/>
              <w:rPr>
                <w:sz w:val="20"/>
                <w:szCs w:val="20"/>
              </w:rPr>
            </w:pPr>
            <w:r>
              <w:rPr>
                <w:sz w:val="20"/>
                <w:szCs w:val="20"/>
              </w:rPr>
              <w:t>Teabe esitamise sagedus</w:t>
            </w:r>
          </w:p>
        </w:tc>
      </w:tr>
      <w:tr w:rsidR="002013A1" w:rsidTr="00A74E8D">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7.1. Teave meetmete rakendamise kohta</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r>
      <w:tr w:rsidR="002013A1" w:rsidTr="00A74E8D">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7.2. Seiretulemused</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r>
      <w:tr w:rsidR="002013A1" w:rsidTr="00A74E8D">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7.3. Teave ohtlike ainete kohta</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r>
      <w:tr w:rsidR="002013A1" w:rsidTr="00A74E8D">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7.4 Veekasutuse aastaaruanne</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w:t>
            </w:r>
          </w:p>
        </w:tc>
      </w:tr>
      <w:tr w:rsidR="002013A1" w:rsidTr="00A74E8D">
        <w:tc>
          <w:tcPr>
            <w:tcW w:w="2832"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Default="00A74E8D">
            <w:pPr>
              <w:pStyle w:val="Standard"/>
              <w:rPr>
                <w:sz w:val="20"/>
                <w:szCs w:val="20"/>
              </w:rPr>
            </w:pPr>
            <w:r>
              <w:rPr>
                <w:sz w:val="20"/>
                <w:szCs w:val="20"/>
              </w:rPr>
              <w:t>7.5. Muu vajalik teave</w:t>
            </w:r>
          </w:p>
        </w:tc>
        <w:tc>
          <w:tcPr>
            <w:tcW w:w="4678" w:type="dxa"/>
            <w:tcBorders>
              <w:top w:val="single" w:sz="4" w:space="0" w:color="000000"/>
              <w:left w:val="single" w:sz="4" w:space="0" w:color="000000"/>
              <w:bottom w:val="single" w:sz="4" w:space="0" w:color="000000"/>
            </w:tcBorders>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1) Puistekaupade lastimisel-lossimisel juhtunud avariidest, mille käigus on puistekaubad või muud ohtlikud ained (õli, nafta jne) sattunud vette tuleb koheselt teavitada Keskkonnaametit. Teadaandes tuleb ära märkida nii puistekauba kui ka ohtliku aine liik ja ligikaudne kogus.</w:t>
            </w:r>
            <w:r w:rsidRPr="00A74E8D">
              <w:rPr>
                <w:sz w:val="21"/>
                <w:szCs w:val="21"/>
              </w:rPr>
              <w:br/>
              <w:t>2) Tööde käigus tekkivatest muudatustest informeerida Keskkonnaametit koheselt.</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013A1" w:rsidRPr="00A74E8D" w:rsidRDefault="00A74E8D">
            <w:pPr>
              <w:pStyle w:val="Standard"/>
              <w:snapToGrid w:val="0"/>
              <w:rPr>
                <w:sz w:val="21"/>
                <w:szCs w:val="21"/>
              </w:rPr>
            </w:pPr>
            <w:r w:rsidRPr="00A74E8D">
              <w:rPr>
                <w:sz w:val="21"/>
                <w:szCs w:val="21"/>
              </w:rPr>
              <w:t>Vastavalt teabe kirjeldusele.</w:t>
            </w:r>
          </w:p>
        </w:tc>
      </w:tr>
    </w:tbl>
    <w:p w:rsidR="00F1585F" w:rsidRDefault="00F1585F">
      <w:pPr>
        <w:rPr>
          <w:szCs w:val="21"/>
        </w:rPr>
        <w:sectPr w:rsidR="00F1585F">
          <w:type w:val="continuous"/>
          <w:pgSz w:w="11906" w:h="16838"/>
          <w:pgMar w:top="1134" w:right="1134" w:bottom="1134" w:left="1701" w:header="708" w:footer="708" w:gutter="0"/>
          <w:cols w:space="0"/>
        </w:sectPr>
      </w:pPr>
    </w:p>
    <w:p w:rsidR="002013A1" w:rsidRDefault="002013A1" w:rsidP="00A74E8D">
      <w:pPr>
        <w:pStyle w:val="Standard"/>
        <w:rPr>
          <w:rFonts w:cs="Playbill"/>
          <w:spacing w:val="108"/>
        </w:rPr>
      </w:pPr>
    </w:p>
    <w:sectPr w:rsidR="002013A1">
      <w:type w:val="continuous"/>
      <w:pgSz w:w="11906" w:h="16838"/>
      <w:pgMar w:top="1134" w:right="1134" w:bottom="1134" w:left="1701" w:header="708" w:footer="708"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85F" w:rsidRDefault="00A74E8D">
      <w:r>
        <w:separator/>
      </w:r>
    </w:p>
  </w:endnote>
  <w:endnote w:type="continuationSeparator" w:id="0">
    <w:p w:rsidR="00F1585F" w:rsidRDefault="00A7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AMT">
    <w:altName w:val="Times New Roman"/>
    <w:panose1 w:val="00000000000000000000"/>
    <w:charset w:val="BA"/>
    <w:family w:val="roman"/>
    <w:notTrueType/>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w:altName w:val="Times New Roman"/>
    <w:panose1 w:val="02020603050405020304"/>
    <w:charset w:val="BA"/>
    <w:family w:val="roman"/>
    <w:pitch w:val="variable"/>
    <w:sig w:usb0="E0002EFF" w:usb1="C0007843" w:usb2="00000009" w:usb3="00000000" w:csb0="000001FF" w:csb1="00000000"/>
  </w:font>
  <w:font w:name="Albany AMT">
    <w:altName w:val="Arial"/>
    <w:panose1 w:val="00000000000000000000"/>
    <w:charset w:val="BA"/>
    <w:family w:val="swiss"/>
    <w:notTrueType/>
    <w:pitch w:val="variable"/>
    <w:sig w:usb0="00000005" w:usb1="00000000" w:usb2="00000000" w:usb3="00000000" w:csb0="00000080" w:csb1="00000000"/>
  </w:font>
  <w:font w:name="Tahoma">
    <w:altName w:val="Lucidasans"/>
    <w:panose1 w:val="020B0604030504040204"/>
    <w:charset w:val="BA"/>
    <w:family w:val="swiss"/>
    <w:pitch w:val="variable"/>
    <w:sig w:usb0="E1002EFF" w:usb1="C000605B" w:usb2="00000029" w:usb3="00000000" w:csb0="000101FF" w:csb1="00000000"/>
  </w:font>
  <w:font w:name="Arial">
    <w:altName w:val="Times New Roman"/>
    <w:panose1 w:val="020B0604020202020204"/>
    <w:charset w:val="BA"/>
    <w:family w:val="swiss"/>
    <w:pitch w:val="variable"/>
    <w:sig w:usb0="E0002AFF" w:usb1="C0007843"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D25" w:rsidRDefault="00A74E8D">
    <w:pPr>
      <w:pStyle w:val="Jalu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935D32">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85F" w:rsidRDefault="00A74E8D">
      <w:r>
        <w:rPr>
          <w:color w:val="000000"/>
        </w:rPr>
        <w:separator/>
      </w:r>
    </w:p>
  </w:footnote>
  <w:footnote w:type="continuationSeparator" w:id="0">
    <w:p w:rsidR="00F1585F" w:rsidRDefault="00A74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AA" w:rsidRDefault="00B501AA" w:rsidP="00B501AA">
    <w:pPr>
      <w:pStyle w:val="Pis"/>
      <w:jc w:val="right"/>
    </w:pPr>
    <w:r>
      <w:t>EELNÕU</w:t>
    </w:r>
  </w:p>
  <w:p w:rsidR="00B501AA" w:rsidRDefault="00B501AA" w:rsidP="00B501AA">
    <w:pPr>
      <w:pStyle w:val="Pis"/>
      <w:jc w:val="right"/>
    </w:pPr>
    <w:r>
      <w:t>1</w:t>
    </w:r>
    <w:r w:rsidR="00975434">
      <w:t>5</w:t>
    </w:r>
    <w:r>
      <w:t>.04.2016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4179"/>
    <w:multiLevelType w:val="multilevel"/>
    <w:tmpl w:val="EC423576"/>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D65898"/>
    <w:multiLevelType w:val="multilevel"/>
    <w:tmpl w:val="28C22256"/>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233B91"/>
    <w:multiLevelType w:val="multilevel"/>
    <w:tmpl w:val="AF22417A"/>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01A7727"/>
    <w:multiLevelType w:val="multilevel"/>
    <w:tmpl w:val="CB34FD16"/>
    <w:styleLink w:val="RTF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2E676446"/>
    <w:multiLevelType w:val="multilevel"/>
    <w:tmpl w:val="60E81A2E"/>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C943512"/>
    <w:multiLevelType w:val="multilevel"/>
    <w:tmpl w:val="41469DD2"/>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F2A7748"/>
    <w:multiLevelType w:val="multilevel"/>
    <w:tmpl w:val="A32C7A40"/>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62502D4"/>
    <w:multiLevelType w:val="multilevel"/>
    <w:tmpl w:val="3B4678A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96B165C"/>
    <w:multiLevelType w:val="multilevel"/>
    <w:tmpl w:val="D7D4A05E"/>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9E604AF"/>
    <w:multiLevelType w:val="multilevel"/>
    <w:tmpl w:val="C7F0DDD0"/>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22023FB"/>
    <w:multiLevelType w:val="multilevel"/>
    <w:tmpl w:val="FE28127A"/>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8736375"/>
    <w:multiLevelType w:val="multilevel"/>
    <w:tmpl w:val="A4BC7060"/>
    <w:styleLink w:val="RTF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A076B29"/>
    <w:multiLevelType w:val="multilevel"/>
    <w:tmpl w:val="7E72478A"/>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DEA53AA"/>
    <w:multiLevelType w:val="multilevel"/>
    <w:tmpl w:val="B226067A"/>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4"/>
  </w:num>
  <w:num w:numId="3">
    <w:abstractNumId w:val="9"/>
  </w:num>
  <w:num w:numId="4">
    <w:abstractNumId w:val="0"/>
  </w:num>
  <w:num w:numId="5">
    <w:abstractNumId w:val="6"/>
  </w:num>
  <w:num w:numId="6">
    <w:abstractNumId w:val="5"/>
  </w:num>
  <w:num w:numId="7">
    <w:abstractNumId w:val="1"/>
  </w:num>
  <w:num w:numId="8">
    <w:abstractNumId w:val="7"/>
  </w:num>
  <w:num w:numId="9">
    <w:abstractNumId w:val="12"/>
  </w:num>
  <w:num w:numId="10">
    <w:abstractNumId w:val="13"/>
  </w:num>
  <w:num w:numId="11">
    <w:abstractNumId w:val="8"/>
  </w:num>
  <w:num w:numId="12">
    <w:abstractNumId w:val="1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A1"/>
    <w:rsid w:val="00150A1B"/>
    <w:rsid w:val="002013A1"/>
    <w:rsid w:val="00203B9F"/>
    <w:rsid w:val="00935D32"/>
    <w:rsid w:val="00975434"/>
    <w:rsid w:val="00A74E8D"/>
    <w:rsid w:val="00B501AA"/>
    <w:rsid w:val="00F1585F"/>
    <w:rsid w:val="00FB72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B900E-696D-4DF5-8DCC-AD338DE3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orndale AMT" w:eastAsia="Lucida Sans Unicode" w:hAnsi="Thorndale AMT" w:cs="Mangal"/>
        <w:kern w:val="3"/>
        <w:sz w:val="24"/>
        <w:szCs w:val="24"/>
        <w:lang w:val="et-E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Standard"/>
    <w:next w:val="Standard"/>
    <w:pPr>
      <w:keepNext/>
      <w:jc w:val="center"/>
      <w:outlineLvl w:val="0"/>
    </w:pPr>
    <w:rPr>
      <w:rFonts w:ascii="Times New Roman" w:eastAsia="Times New Roman" w:hAnsi="Times New Roman" w:cs="Times New Roman"/>
      <w:b/>
      <w:bCs/>
    </w:rPr>
  </w:style>
  <w:style w:type="paragraph" w:styleId="Pealkiri3">
    <w:name w:val="heading 3"/>
    <w:basedOn w:val="Heading"/>
    <w:next w:val="Textbody"/>
    <w:pPr>
      <w:spacing w:before="0" w:after="0"/>
      <w:outlineLvl w:val="2"/>
    </w:pPr>
    <w:rPr>
      <w:rFonts w:ascii="Thorndale AMT" w:hAnsi="Thorndale AMT"/>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lbany AMT" w:hAnsi="Albany AMT"/>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Jutumullitekst">
    <w:name w:val="Balloon Text"/>
    <w:basedOn w:val="Standard"/>
    <w:rPr>
      <w:rFonts w:ascii="Tahoma" w:hAnsi="Tahoma" w:cs="Tahoma"/>
      <w:sz w:val="16"/>
      <w:szCs w:val="16"/>
    </w:rPr>
  </w:style>
  <w:style w:type="paragraph" w:customStyle="1" w:styleId="Kommentaaritekst1">
    <w:name w:val="Kommentaari tekst1"/>
    <w:basedOn w:val="Standard"/>
    <w:rPr>
      <w:sz w:val="20"/>
      <w:szCs w:val="20"/>
    </w:rPr>
  </w:style>
  <w:style w:type="paragraph" w:styleId="Kommentaariteema">
    <w:name w:val="annotation subject"/>
    <w:basedOn w:val="Kommentaaritekst1"/>
    <w:next w:val="Kommentaaritekst1"/>
    <w:rPr>
      <w:b/>
      <w:bCs/>
    </w:rPr>
  </w:style>
  <w:style w:type="paragraph" w:styleId="Normaallaadveeb">
    <w:name w:val="Normal (Web)"/>
    <w:basedOn w:val="Standard"/>
    <w:pPr>
      <w:widowControl/>
      <w:suppressAutoHyphens w:val="0"/>
      <w:spacing w:before="100" w:after="119"/>
    </w:pPr>
    <w:rPr>
      <w:rFonts w:ascii="Times New Roman" w:eastAsia="Times New Roman" w:hAnsi="Times New Roman" w:cs="Times New Roman"/>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prechblasentext">
    <w:name w:val="Sprechblasentext"/>
    <w:basedOn w:val="Standard"/>
    <w:rPr>
      <w:rFonts w:ascii="Tahoma" w:hAnsi="Tahoma" w:cs="Tahoma"/>
      <w:sz w:val="16"/>
      <w:szCs w:val="16"/>
    </w:rPr>
  </w:style>
  <w:style w:type="paragraph" w:customStyle="1" w:styleId="Kommentartext">
    <w:name w:val="Kommentartext"/>
    <w:basedOn w:val="Standard"/>
    <w:rPr>
      <w:sz w:val="20"/>
      <w:szCs w:val="20"/>
    </w:rPr>
  </w:style>
  <w:style w:type="paragraph" w:customStyle="1" w:styleId="Kommentarthema">
    <w:name w:val="Kommentarthema"/>
    <w:basedOn w:val="Kommentartext"/>
    <w:next w:val="Kommentartext"/>
    <w:rPr>
      <w:b/>
      <w:bCs/>
    </w:rPr>
  </w:style>
  <w:style w:type="paragraph" w:styleId="Jalus">
    <w:name w:val="footer"/>
    <w:basedOn w:val="Standard"/>
    <w:pPr>
      <w:suppressLineNumbers/>
      <w:tabs>
        <w:tab w:val="center" w:pos="4535"/>
        <w:tab w:val="right" w:pos="9071"/>
      </w:tabs>
    </w:pPr>
  </w:style>
  <w:style w:type="paragraph" w:customStyle="1" w:styleId="CommentText">
    <w:name w:val="Comment Text"/>
    <w:basedOn w:val="Standard"/>
    <w:rPr>
      <w:sz w:val="20"/>
      <w:szCs w:val="20"/>
    </w:rPr>
  </w:style>
  <w:style w:type="paragraph" w:customStyle="1" w:styleId="CommentSubject">
    <w:name w:val="Comment Subject"/>
    <w:basedOn w:val="CommentText"/>
    <w:next w:val="CommentText"/>
    <w:rPr>
      <w:b/>
      <w:bCs/>
    </w:rPr>
  </w:style>
  <w:style w:type="paragraph" w:styleId="Pis">
    <w:name w:val="header"/>
    <w:basedOn w:val="Standard"/>
    <w:pPr>
      <w:suppressLineNumbers/>
      <w:tabs>
        <w:tab w:val="center" w:pos="4819"/>
        <w:tab w:val="right" w:pos="9638"/>
      </w:tabs>
    </w:pPr>
  </w:style>
  <w:style w:type="paragraph" w:customStyle="1" w:styleId="Style0">
    <w:name w:val="Style0"/>
    <w:pPr>
      <w:textAlignment w:val="auto"/>
    </w:pPr>
    <w:rPr>
      <w:rFonts w:ascii="Arial" w:eastAsia="Arial" w:hAnsi="Arial" w:cs="Arial"/>
      <w:lang w:val="en-US"/>
    </w:rPr>
  </w:style>
  <w:style w:type="paragraph" w:customStyle="1" w:styleId="Framecontents">
    <w:name w:val="Frame contents"/>
    <w:basedOn w:val="Textbody"/>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Liguvaikefont3">
    <w:name w:val="Lõigu vaikefont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Liguvaikefont2">
    <w:name w:val="Lõigu vaikefont2"/>
  </w:style>
  <w:style w:type="character" w:customStyle="1" w:styleId="NumberingSymbols">
    <w:name w:val="Numbering Symbols"/>
  </w:style>
  <w:style w:type="character" w:customStyle="1" w:styleId="Liguvaikefont1">
    <w:name w:val="Lõigu vaikefont1"/>
  </w:style>
  <w:style w:type="character" w:customStyle="1" w:styleId="Kommentaariviide1">
    <w:name w:val="Kommentaari viide1"/>
    <w:basedOn w:val="Liguvaikefont1"/>
    <w:rPr>
      <w:sz w:val="16"/>
      <w:szCs w:val="16"/>
    </w:rPr>
  </w:style>
  <w:style w:type="character" w:customStyle="1" w:styleId="Internetlink">
    <w:name w:val="Internet link"/>
    <w:rPr>
      <w:color w:val="000080"/>
      <w:u w:val="single"/>
    </w:rPr>
  </w:style>
  <w:style w:type="character" w:customStyle="1" w:styleId="Kommentaariviide2">
    <w:name w:val="Kommentaari viide2"/>
    <w:basedOn w:val="Liguvaikefont2"/>
    <w:rPr>
      <w:sz w:val="16"/>
      <w:szCs w:val="16"/>
    </w:rPr>
  </w:style>
  <w:style w:type="character" w:customStyle="1" w:styleId="apple-style-span">
    <w:name w:val="apple-style-span"/>
    <w:basedOn w:val="Liguvaikefont2"/>
  </w:style>
  <w:style w:type="character" w:customStyle="1" w:styleId="apple-converted-space">
    <w:name w:val="apple-converted-space"/>
    <w:basedOn w:val="Liguvaikefont2"/>
  </w:style>
  <w:style w:type="character" w:customStyle="1" w:styleId="Kommentarzeichen">
    <w:name w:val="Kommentarzeichen"/>
    <w:basedOn w:val="WW-Absatz-Standardschriftart111"/>
    <w:rPr>
      <w:sz w:val="16"/>
      <w:szCs w:val="16"/>
    </w:rPr>
  </w:style>
  <w:style w:type="character" w:customStyle="1" w:styleId="CommentReference">
    <w:name w:val="Comment Reference"/>
    <w:basedOn w:val="Liguvaikefont"/>
    <w:rPr>
      <w:sz w:val="16"/>
      <w:szCs w:val="16"/>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numbering" w:customStyle="1" w:styleId="WW8Num2">
    <w:name w:val="WW8Num2"/>
    <w:basedOn w:val="Loendita"/>
    <w:pPr>
      <w:numPr>
        <w:numId w:val="1"/>
      </w:numPr>
    </w:pPr>
  </w:style>
  <w:style w:type="numbering" w:customStyle="1" w:styleId="WW8Num3">
    <w:name w:val="WW8Num3"/>
    <w:basedOn w:val="Loendita"/>
    <w:pPr>
      <w:numPr>
        <w:numId w:val="2"/>
      </w:numPr>
    </w:pPr>
  </w:style>
  <w:style w:type="numbering" w:customStyle="1" w:styleId="WW8Num4">
    <w:name w:val="WW8Num4"/>
    <w:basedOn w:val="Loendita"/>
    <w:pPr>
      <w:numPr>
        <w:numId w:val="3"/>
      </w:numPr>
    </w:pPr>
  </w:style>
  <w:style w:type="numbering" w:customStyle="1" w:styleId="WW8Num5">
    <w:name w:val="WW8Num5"/>
    <w:basedOn w:val="Loendita"/>
    <w:pPr>
      <w:numPr>
        <w:numId w:val="4"/>
      </w:numPr>
    </w:pPr>
  </w:style>
  <w:style w:type="numbering" w:customStyle="1" w:styleId="WW8Num6">
    <w:name w:val="WW8Num6"/>
    <w:basedOn w:val="Loendita"/>
    <w:pPr>
      <w:numPr>
        <w:numId w:val="5"/>
      </w:numPr>
    </w:pPr>
  </w:style>
  <w:style w:type="numbering" w:customStyle="1" w:styleId="WW8Num7">
    <w:name w:val="WW8Num7"/>
    <w:basedOn w:val="Loendita"/>
    <w:pPr>
      <w:numPr>
        <w:numId w:val="6"/>
      </w:numPr>
    </w:pPr>
  </w:style>
  <w:style w:type="numbering" w:customStyle="1" w:styleId="WW8Num8">
    <w:name w:val="WW8Num8"/>
    <w:basedOn w:val="Loendita"/>
    <w:pPr>
      <w:numPr>
        <w:numId w:val="7"/>
      </w:numPr>
    </w:pPr>
  </w:style>
  <w:style w:type="numbering" w:customStyle="1" w:styleId="WW8Num9">
    <w:name w:val="WW8Num9"/>
    <w:basedOn w:val="Loendita"/>
    <w:pPr>
      <w:numPr>
        <w:numId w:val="8"/>
      </w:numPr>
    </w:pPr>
  </w:style>
  <w:style w:type="numbering" w:customStyle="1" w:styleId="WW8Num10">
    <w:name w:val="WW8Num10"/>
    <w:basedOn w:val="Loendita"/>
    <w:pPr>
      <w:numPr>
        <w:numId w:val="9"/>
      </w:numPr>
    </w:pPr>
  </w:style>
  <w:style w:type="numbering" w:customStyle="1" w:styleId="WW8Num11">
    <w:name w:val="WW8Num11"/>
    <w:basedOn w:val="Loendita"/>
    <w:pPr>
      <w:numPr>
        <w:numId w:val="10"/>
      </w:numPr>
    </w:pPr>
  </w:style>
  <w:style w:type="numbering" w:customStyle="1" w:styleId="WW8Num12">
    <w:name w:val="WW8Num12"/>
    <w:basedOn w:val="Loendita"/>
    <w:pPr>
      <w:numPr>
        <w:numId w:val="11"/>
      </w:numPr>
    </w:pPr>
  </w:style>
  <w:style w:type="numbering" w:customStyle="1" w:styleId="WW8Num14">
    <w:name w:val="WW8Num14"/>
    <w:basedOn w:val="Loendita"/>
    <w:pPr>
      <w:numPr>
        <w:numId w:val="12"/>
      </w:numPr>
    </w:pPr>
  </w:style>
  <w:style w:type="numbering" w:customStyle="1" w:styleId="RTFNum2">
    <w:name w:val="RTF_Num 2"/>
    <w:basedOn w:val="Loendita"/>
    <w:pPr>
      <w:numPr>
        <w:numId w:val="13"/>
      </w:numPr>
    </w:pPr>
  </w:style>
  <w:style w:type="numbering" w:customStyle="1" w:styleId="RTFNum3">
    <w:name w:val="RTF_Num 3"/>
    <w:basedOn w:val="Loendit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851</Words>
  <Characters>4936</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dc:creator>
  <cp:lastModifiedBy>Kaari Männikus-Nilson</cp:lastModifiedBy>
  <cp:revision>6</cp:revision>
  <cp:lastPrinted>2012-10-17T11:27:00Z</cp:lastPrinted>
  <dcterms:created xsi:type="dcterms:W3CDTF">2016-04-14T10:51:00Z</dcterms:created>
  <dcterms:modified xsi:type="dcterms:W3CDTF">2016-04-14T12:21:00Z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ve 1">
    <vt:lpwstr/>
  </property>
  <property fmtid="{D5CDD505-2E9C-101B-9397-08002B2CF9AE}" pid="3" name="Teave 2">
    <vt:lpwstr/>
  </property>
  <property fmtid="{D5CDD505-2E9C-101B-9397-08002B2CF9AE}" pid="4" name="Teave 3">
    <vt:lpwstr/>
  </property>
  <property fmtid="{D5CDD505-2E9C-101B-9397-08002B2CF9AE}" pid="5" name="Teave 4">
    <vt:lpwstr/>
  </property>
</Properties>
</file>