
<file path=[Content_Types].xml><?xml version="1.0" encoding="utf-8"?>
<Types xmlns="http://schemas.openxmlformats.org/package/2006/content-types">
  <Default Extension="w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771" w:rsidRDefault="00B47902">
      <w:pPr>
        <w:pStyle w:val="Standard"/>
        <w:keepNext/>
        <w:keepLines/>
        <w:tabs>
          <w:tab w:val="left" w:pos="-224"/>
          <w:tab w:val="left" w:pos="496"/>
          <w:tab w:val="left" w:pos="1216"/>
          <w:tab w:val="left" w:pos="1936"/>
          <w:tab w:val="left" w:pos="2656"/>
          <w:tab w:val="left" w:pos="3376"/>
          <w:tab w:val="left" w:pos="4096"/>
          <w:tab w:val="left" w:pos="4816"/>
          <w:tab w:val="left" w:pos="5536"/>
          <w:tab w:val="left" w:pos="6256"/>
          <w:tab w:val="left" w:pos="6976"/>
          <w:tab w:val="left" w:pos="7696"/>
          <w:tab w:val="left" w:pos="8416"/>
        </w:tabs>
        <w:ind w:left="4816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et-EE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270000</wp:posOffset>
            </wp:positionH>
            <wp:positionV relativeFrom="page">
              <wp:posOffset>528840</wp:posOffset>
            </wp:positionV>
            <wp:extent cx="2937960" cy="957960"/>
            <wp:effectExtent l="0" t="0" r="0" b="0"/>
            <wp:wrapNone/>
            <wp:docPr id="1" name="Pilt 1" title="&#10;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37960" cy="95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53771" w:rsidRDefault="00E53771">
      <w:pPr>
        <w:pStyle w:val="Standard"/>
        <w:tabs>
          <w:tab w:val="left" w:pos="-224"/>
          <w:tab w:val="left" w:pos="496"/>
          <w:tab w:val="left" w:pos="1216"/>
          <w:tab w:val="left" w:pos="1936"/>
          <w:tab w:val="left" w:pos="2656"/>
          <w:tab w:val="left" w:pos="3376"/>
          <w:tab w:val="left" w:pos="4096"/>
          <w:tab w:val="left" w:pos="4816"/>
          <w:tab w:val="left" w:pos="5536"/>
          <w:tab w:val="left" w:pos="6256"/>
          <w:tab w:val="left" w:pos="6976"/>
          <w:tab w:val="left" w:pos="7696"/>
          <w:tab w:val="left" w:pos="8416"/>
        </w:tabs>
        <w:ind w:left="4816"/>
        <w:jc w:val="both"/>
        <w:rPr>
          <w:sz w:val="20"/>
          <w:szCs w:val="20"/>
        </w:rPr>
      </w:pPr>
    </w:p>
    <w:p w:rsidR="00E53771" w:rsidRDefault="00E53771">
      <w:pPr>
        <w:pStyle w:val="Standard"/>
        <w:tabs>
          <w:tab w:val="left" w:pos="-224"/>
          <w:tab w:val="left" w:pos="496"/>
          <w:tab w:val="left" w:pos="1216"/>
          <w:tab w:val="left" w:pos="1936"/>
          <w:tab w:val="left" w:pos="2656"/>
          <w:tab w:val="left" w:pos="3376"/>
          <w:tab w:val="left" w:pos="4096"/>
          <w:tab w:val="left" w:pos="4816"/>
          <w:tab w:val="left" w:pos="5536"/>
          <w:tab w:val="left" w:pos="6256"/>
          <w:tab w:val="left" w:pos="6976"/>
          <w:tab w:val="left" w:pos="7696"/>
          <w:tab w:val="left" w:pos="8416"/>
        </w:tabs>
        <w:ind w:left="4816"/>
        <w:jc w:val="both"/>
        <w:rPr>
          <w:sz w:val="20"/>
          <w:szCs w:val="20"/>
        </w:rPr>
      </w:pPr>
    </w:p>
    <w:p w:rsidR="00E53771" w:rsidRDefault="00E53771">
      <w:pPr>
        <w:pStyle w:val="Standard"/>
        <w:tabs>
          <w:tab w:val="left" w:pos="-224"/>
          <w:tab w:val="left" w:pos="496"/>
          <w:tab w:val="left" w:pos="1216"/>
          <w:tab w:val="left" w:pos="1936"/>
          <w:tab w:val="left" w:pos="2656"/>
          <w:tab w:val="left" w:pos="3376"/>
          <w:tab w:val="left" w:pos="4096"/>
          <w:tab w:val="left" w:pos="4816"/>
          <w:tab w:val="left" w:pos="5536"/>
          <w:tab w:val="left" w:pos="6256"/>
          <w:tab w:val="left" w:pos="6976"/>
          <w:tab w:val="left" w:pos="7696"/>
          <w:tab w:val="left" w:pos="8416"/>
        </w:tabs>
        <w:ind w:left="4816"/>
        <w:jc w:val="both"/>
        <w:rPr>
          <w:sz w:val="20"/>
          <w:szCs w:val="20"/>
        </w:rPr>
      </w:pPr>
    </w:p>
    <w:p w:rsidR="00E53771" w:rsidRDefault="00E53771">
      <w:pPr>
        <w:pStyle w:val="Standard"/>
        <w:tabs>
          <w:tab w:val="left" w:pos="-224"/>
          <w:tab w:val="left" w:pos="496"/>
          <w:tab w:val="left" w:pos="1216"/>
          <w:tab w:val="left" w:pos="1936"/>
          <w:tab w:val="left" w:pos="2656"/>
          <w:tab w:val="left" w:pos="3376"/>
          <w:tab w:val="left" w:pos="4096"/>
          <w:tab w:val="left" w:pos="4816"/>
          <w:tab w:val="left" w:pos="5536"/>
          <w:tab w:val="left" w:pos="6256"/>
          <w:tab w:val="left" w:pos="6976"/>
          <w:tab w:val="left" w:pos="7696"/>
          <w:tab w:val="left" w:pos="8416"/>
        </w:tabs>
        <w:ind w:left="4816"/>
        <w:jc w:val="both"/>
        <w:rPr>
          <w:sz w:val="20"/>
          <w:szCs w:val="20"/>
        </w:rPr>
      </w:pPr>
    </w:p>
    <w:p w:rsidR="00E53771" w:rsidRDefault="00B47902">
      <w:pPr>
        <w:pStyle w:val="Standard"/>
        <w:tabs>
          <w:tab w:val="left" w:pos="-224"/>
          <w:tab w:val="left" w:pos="496"/>
          <w:tab w:val="left" w:pos="1216"/>
          <w:tab w:val="left" w:pos="1936"/>
          <w:tab w:val="left" w:pos="2656"/>
          <w:tab w:val="left" w:pos="3376"/>
          <w:tab w:val="left" w:pos="4096"/>
          <w:tab w:val="left" w:pos="4816"/>
          <w:tab w:val="left" w:pos="5536"/>
          <w:tab w:val="left" w:pos="6256"/>
          <w:tab w:val="left" w:pos="6976"/>
          <w:tab w:val="left" w:pos="7696"/>
          <w:tab w:val="left" w:pos="8416"/>
        </w:tabs>
        <w:ind w:left="481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Keskkonnaministri 2002. a 26. märtsi määruse nr 18 "Vee erikasutusloa ja ajutise vee erikasutusloa andmise, muutmise ja kehtetuks tunnistamise kord, loa taotlemiseks vajalike </w:t>
      </w:r>
      <w:r>
        <w:rPr>
          <w:sz w:val="20"/>
          <w:szCs w:val="20"/>
        </w:rPr>
        <w:t>materjalide loetelu ja loa vormid"</w:t>
      </w:r>
    </w:p>
    <w:p w:rsidR="00E53771" w:rsidRDefault="00B47902">
      <w:pPr>
        <w:pStyle w:val="Standard"/>
        <w:tabs>
          <w:tab w:val="left" w:pos="-224"/>
          <w:tab w:val="left" w:pos="496"/>
          <w:tab w:val="left" w:pos="1216"/>
          <w:tab w:val="left" w:pos="1936"/>
          <w:tab w:val="left" w:pos="2656"/>
          <w:tab w:val="left" w:pos="3376"/>
          <w:tab w:val="left" w:pos="4096"/>
          <w:tab w:val="left" w:pos="4816"/>
          <w:tab w:val="left" w:pos="5536"/>
          <w:tab w:val="left" w:pos="6256"/>
          <w:tab w:val="left" w:pos="6976"/>
          <w:tab w:val="left" w:pos="7696"/>
          <w:tab w:val="left" w:pos="8416"/>
        </w:tabs>
        <w:ind w:left="4816"/>
        <w:jc w:val="right"/>
        <w:rPr>
          <w:sz w:val="20"/>
          <w:szCs w:val="20"/>
        </w:rPr>
      </w:pPr>
      <w:r>
        <w:rPr>
          <w:sz w:val="20"/>
          <w:szCs w:val="20"/>
        </w:rPr>
        <w:t>lisa 4</w:t>
      </w:r>
    </w:p>
    <w:p w:rsidR="00E53771" w:rsidRDefault="00B47902">
      <w:pPr>
        <w:pStyle w:val="Standard"/>
        <w:tabs>
          <w:tab w:val="left" w:pos="-224"/>
          <w:tab w:val="left" w:pos="496"/>
          <w:tab w:val="left" w:pos="1216"/>
          <w:tab w:val="left" w:pos="1936"/>
          <w:tab w:val="left" w:pos="2656"/>
          <w:tab w:val="left" w:pos="3376"/>
          <w:tab w:val="left" w:pos="4096"/>
          <w:tab w:val="left" w:pos="4816"/>
          <w:tab w:val="left" w:pos="5536"/>
          <w:tab w:val="left" w:pos="6256"/>
          <w:tab w:val="left" w:pos="6976"/>
          <w:tab w:val="left" w:pos="7696"/>
          <w:tab w:val="left" w:pos="8416"/>
        </w:tabs>
        <w:ind w:left="4816"/>
        <w:jc w:val="right"/>
        <w:rPr>
          <w:sz w:val="20"/>
          <w:szCs w:val="20"/>
        </w:rPr>
      </w:pPr>
      <w:r>
        <w:rPr>
          <w:sz w:val="20"/>
          <w:szCs w:val="20"/>
        </w:rPr>
        <w:t>[RT I, 01.11.2012, 21 – jõust. 01.01.2013]</w:t>
      </w:r>
    </w:p>
    <w:p w:rsidR="00E53771" w:rsidRDefault="00E53771">
      <w:pPr>
        <w:pStyle w:val="Standard"/>
        <w:tabs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right"/>
        <w:rPr>
          <w:sz w:val="20"/>
          <w:szCs w:val="20"/>
        </w:rPr>
      </w:pPr>
    </w:p>
    <w:p w:rsidR="00E53771" w:rsidRDefault="00E53771">
      <w:pPr>
        <w:pStyle w:val="Standard"/>
      </w:pPr>
    </w:p>
    <w:p w:rsidR="00E53771" w:rsidRDefault="00B47902">
      <w:pPr>
        <w:pStyle w:val="Standard"/>
        <w:jc w:val="center"/>
      </w:pPr>
      <w:r>
        <w:t xml:space="preserve">LAEVA REGULAARSE OHTLIKE AINETEGA SEOTUD TEENINDAMISE VÕI REMONDI JA LAEVA REGULAARSE OHTLIKE AINETE VÕI TUULEGA LENDUVATE PUISTEKAUPADE LASTIMISE VÕI LOSSIMISE  </w:t>
      </w:r>
      <w:r>
        <w:t xml:space="preserve"> VEE ERIKASUTUSLOA VORM</w:t>
      </w:r>
    </w:p>
    <w:p w:rsidR="00E53771" w:rsidRDefault="00E53771">
      <w:pPr>
        <w:pStyle w:val="Standard"/>
        <w:jc w:val="center"/>
        <w:rPr>
          <w:b/>
          <w:bCs/>
        </w:rPr>
      </w:pPr>
    </w:p>
    <w:p w:rsidR="00E53771" w:rsidRDefault="00E53771">
      <w:pPr>
        <w:pStyle w:val="Standard"/>
        <w:jc w:val="center"/>
      </w:pPr>
    </w:p>
    <w:p w:rsidR="00E53771" w:rsidRDefault="00B47902">
      <w:pPr>
        <w:pStyle w:val="Pealkiri1"/>
      </w:pPr>
      <w:r>
        <w:t>VEE ERIKASUTUSLUBA</w:t>
      </w:r>
    </w:p>
    <w:p w:rsidR="00E53771" w:rsidRDefault="00B47902">
      <w:pPr>
        <w:pStyle w:val="Standard"/>
        <w:jc w:val="center"/>
      </w:pPr>
      <w:r>
        <w:t>nr L.VV/327824</w:t>
      </w:r>
    </w:p>
    <w:p w:rsidR="00E53771" w:rsidRDefault="00E53771">
      <w:pPr>
        <w:pStyle w:val="Standard"/>
        <w:jc w:val="center"/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4"/>
        <w:gridCol w:w="2334"/>
        <w:gridCol w:w="4686"/>
      </w:tblGrid>
      <w:tr w:rsidR="00E53771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53771" w:rsidRDefault="00B47902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 Vee erikasutaja: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53771" w:rsidRDefault="00E53771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E53771">
        <w:tblPrEx>
          <w:tblCellMar>
            <w:top w:w="0" w:type="dxa"/>
            <w:bottom w:w="0" w:type="dxa"/>
          </w:tblCellMar>
        </w:tblPrEx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53771" w:rsidRDefault="00B47902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 Ärinimi või nimi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53771" w:rsidRPr="0067284E" w:rsidRDefault="00B47902">
            <w:pPr>
              <w:pStyle w:val="Standard"/>
              <w:snapToGrid w:val="0"/>
              <w:rPr>
                <w:sz w:val="22"/>
                <w:szCs w:val="22"/>
              </w:rPr>
            </w:pPr>
            <w:proofErr w:type="spellStart"/>
            <w:r w:rsidRPr="0067284E">
              <w:rPr>
                <w:sz w:val="22"/>
                <w:szCs w:val="22"/>
              </w:rPr>
              <w:t>Nynas</w:t>
            </w:r>
            <w:proofErr w:type="spellEnd"/>
            <w:r w:rsidRPr="0067284E">
              <w:rPr>
                <w:sz w:val="22"/>
                <w:szCs w:val="22"/>
              </w:rPr>
              <w:t xml:space="preserve"> AS</w:t>
            </w:r>
          </w:p>
        </w:tc>
      </w:tr>
      <w:tr w:rsidR="00E53771">
        <w:tblPrEx>
          <w:tblCellMar>
            <w:top w:w="0" w:type="dxa"/>
            <w:bottom w:w="0" w:type="dxa"/>
          </w:tblCellMar>
        </w:tblPrEx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53771" w:rsidRDefault="00B47902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 Äriregistrikood või isikukood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53771" w:rsidRPr="0067284E" w:rsidRDefault="00B47902">
            <w:pPr>
              <w:pStyle w:val="Standard"/>
              <w:snapToGrid w:val="0"/>
              <w:rPr>
                <w:sz w:val="22"/>
                <w:szCs w:val="22"/>
              </w:rPr>
            </w:pPr>
            <w:r w:rsidRPr="0067284E">
              <w:rPr>
                <w:sz w:val="22"/>
                <w:szCs w:val="22"/>
              </w:rPr>
              <w:t>10028991</w:t>
            </w:r>
          </w:p>
        </w:tc>
      </w:tr>
      <w:tr w:rsidR="00E53771">
        <w:tblPrEx>
          <w:tblCellMar>
            <w:top w:w="0" w:type="dxa"/>
            <w:bottom w:w="0" w:type="dxa"/>
          </w:tblCellMar>
        </w:tblPrEx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53771" w:rsidRDefault="00B47902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 Laeva nimi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53771" w:rsidRPr="0067284E" w:rsidRDefault="00B47902">
            <w:pPr>
              <w:pStyle w:val="Standard"/>
              <w:snapToGrid w:val="0"/>
              <w:rPr>
                <w:sz w:val="22"/>
                <w:szCs w:val="22"/>
              </w:rPr>
            </w:pPr>
            <w:r w:rsidRPr="0067284E">
              <w:rPr>
                <w:sz w:val="22"/>
                <w:szCs w:val="22"/>
              </w:rPr>
              <w:t>-</w:t>
            </w:r>
          </w:p>
        </w:tc>
      </w:tr>
      <w:tr w:rsidR="00E53771">
        <w:tblPrEx>
          <w:tblCellMar>
            <w:top w:w="0" w:type="dxa"/>
            <w:bottom w:w="0" w:type="dxa"/>
          </w:tblCellMar>
        </w:tblPrEx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53771" w:rsidRDefault="00B47902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 IMO kood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53771" w:rsidRPr="0067284E" w:rsidRDefault="00B47902">
            <w:pPr>
              <w:pStyle w:val="Standard"/>
              <w:snapToGrid w:val="0"/>
              <w:rPr>
                <w:sz w:val="22"/>
                <w:szCs w:val="22"/>
              </w:rPr>
            </w:pPr>
            <w:r w:rsidRPr="0067284E">
              <w:rPr>
                <w:sz w:val="22"/>
                <w:szCs w:val="22"/>
              </w:rPr>
              <w:t>-</w:t>
            </w:r>
          </w:p>
        </w:tc>
      </w:tr>
      <w:tr w:rsidR="00E53771">
        <w:tblPrEx>
          <w:tblCellMar>
            <w:top w:w="0" w:type="dxa"/>
            <w:bottom w:w="0" w:type="dxa"/>
          </w:tblCellMar>
        </w:tblPrEx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53771" w:rsidRDefault="00B47902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 Aadress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53771" w:rsidRPr="0067284E" w:rsidRDefault="00B47902">
            <w:pPr>
              <w:pStyle w:val="Standard"/>
              <w:snapToGrid w:val="0"/>
              <w:rPr>
                <w:sz w:val="22"/>
                <w:szCs w:val="22"/>
              </w:rPr>
            </w:pPr>
            <w:r w:rsidRPr="0067284E">
              <w:rPr>
                <w:sz w:val="22"/>
                <w:szCs w:val="22"/>
              </w:rPr>
              <w:t>Õli 5 Muuga Viimsi vald 74001 Harju maakond</w:t>
            </w:r>
          </w:p>
        </w:tc>
      </w:tr>
      <w:tr w:rsidR="00E53771">
        <w:tblPrEx>
          <w:tblCellMar>
            <w:top w:w="0" w:type="dxa"/>
            <w:bottom w:w="0" w:type="dxa"/>
          </w:tblCellMar>
        </w:tblPrEx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53771" w:rsidRDefault="00B47902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 Vastutava isiku nimi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53771" w:rsidRPr="0067284E" w:rsidRDefault="00B47902">
            <w:pPr>
              <w:pStyle w:val="Standard"/>
              <w:snapToGrid w:val="0"/>
              <w:rPr>
                <w:sz w:val="22"/>
                <w:szCs w:val="22"/>
              </w:rPr>
            </w:pPr>
            <w:r w:rsidRPr="0067284E">
              <w:rPr>
                <w:sz w:val="22"/>
                <w:szCs w:val="22"/>
              </w:rPr>
              <w:t>Olev Rebane</w:t>
            </w:r>
          </w:p>
        </w:tc>
      </w:tr>
      <w:tr w:rsidR="00E53771">
        <w:tblPrEx>
          <w:tblCellMar>
            <w:top w:w="0" w:type="dxa"/>
            <w:bottom w:w="0" w:type="dxa"/>
          </w:tblCellMar>
        </w:tblPrEx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53771" w:rsidRDefault="00B47902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 Aadress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53771" w:rsidRPr="0067284E" w:rsidRDefault="00B47902">
            <w:pPr>
              <w:pStyle w:val="Standard"/>
              <w:snapToGrid w:val="0"/>
              <w:rPr>
                <w:sz w:val="22"/>
                <w:szCs w:val="22"/>
              </w:rPr>
            </w:pPr>
            <w:r w:rsidRPr="0067284E">
              <w:rPr>
                <w:sz w:val="22"/>
                <w:szCs w:val="22"/>
              </w:rPr>
              <w:t>Õli 5 Muuga Viimsi vald 74001 Harju maakond</w:t>
            </w:r>
          </w:p>
        </w:tc>
      </w:tr>
      <w:tr w:rsidR="00E53771">
        <w:tblPrEx>
          <w:tblCellMar>
            <w:top w:w="0" w:type="dxa"/>
            <w:bottom w:w="0" w:type="dxa"/>
          </w:tblCellMar>
        </w:tblPrEx>
        <w:tc>
          <w:tcPr>
            <w:tcW w:w="2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53771" w:rsidRDefault="00B47902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 Kontaktinfo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53771" w:rsidRDefault="00B47902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Telefoni number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53771" w:rsidRPr="0067284E" w:rsidRDefault="00B47902">
            <w:pPr>
              <w:pStyle w:val="Standard"/>
              <w:snapToGrid w:val="0"/>
              <w:rPr>
                <w:sz w:val="22"/>
                <w:szCs w:val="22"/>
              </w:rPr>
            </w:pPr>
            <w:r w:rsidRPr="0067284E">
              <w:rPr>
                <w:sz w:val="22"/>
                <w:szCs w:val="22"/>
              </w:rPr>
              <w:t>6319422</w:t>
            </w:r>
          </w:p>
        </w:tc>
      </w:tr>
      <w:tr w:rsidR="00E53771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0000" w:rsidRDefault="00B47902"/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53771" w:rsidRDefault="00B47902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Faksi number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53771" w:rsidRPr="0067284E" w:rsidRDefault="00B47902">
            <w:pPr>
              <w:pStyle w:val="Standard"/>
              <w:snapToGrid w:val="0"/>
              <w:rPr>
                <w:sz w:val="22"/>
                <w:szCs w:val="22"/>
              </w:rPr>
            </w:pPr>
            <w:r w:rsidRPr="0067284E">
              <w:rPr>
                <w:sz w:val="22"/>
                <w:szCs w:val="22"/>
              </w:rPr>
              <w:t>6319423</w:t>
            </w:r>
          </w:p>
        </w:tc>
      </w:tr>
      <w:tr w:rsidR="00E53771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0000" w:rsidRDefault="00B47902"/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53771" w:rsidRDefault="00B47902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E-posti aadress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53771" w:rsidRPr="0067284E" w:rsidRDefault="00B47902">
            <w:pPr>
              <w:pStyle w:val="Standard"/>
              <w:snapToGrid w:val="0"/>
              <w:rPr>
                <w:sz w:val="22"/>
                <w:szCs w:val="22"/>
              </w:rPr>
            </w:pPr>
            <w:r w:rsidRPr="0067284E">
              <w:rPr>
                <w:sz w:val="22"/>
                <w:szCs w:val="22"/>
              </w:rPr>
              <w:t>info@nynas.ee</w:t>
            </w:r>
          </w:p>
        </w:tc>
      </w:tr>
      <w:tr w:rsidR="00E53771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53771" w:rsidRDefault="00B47902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1.9. Kood</w:t>
            </w:r>
            <w:r>
              <w:rPr>
                <w:sz w:val="20"/>
                <w:szCs w:val="20"/>
                <w:vertAlign w:val="superscript"/>
              </w:rPr>
              <w:t xml:space="preserve"> 1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53771" w:rsidRPr="0067284E" w:rsidRDefault="00B47902">
            <w:pPr>
              <w:pStyle w:val="Standard"/>
              <w:snapToGrid w:val="0"/>
              <w:rPr>
                <w:sz w:val="22"/>
                <w:szCs w:val="22"/>
              </w:rPr>
            </w:pPr>
            <w:r w:rsidRPr="0067284E">
              <w:rPr>
                <w:sz w:val="22"/>
                <w:szCs w:val="22"/>
              </w:rPr>
              <w:t>ME 0071</w:t>
            </w:r>
          </w:p>
        </w:tc>
      </w:tr>
      <w:tr w:rsidR="00E53771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53771" w:rsidRDefault="00B47902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1.10. Vee erikasutuse piirkond (maakond, vald, linn, alev, küla)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53771" w:rsidRPr="0067284E" w:rsidRDefault="00B47902">
            <w:pPr>
              <w:pStyle w:val="Standard"/>
              <w:snapToGrid w:val="0"/>
              <w:rPr>
                <w:sz w:val="22"/>
                <w:szCs w:val="22"/>
              </w:rPr>
            </w:pPr>
            <w:r w:rsidRPr="0067284E">
              <w:rPr>
                <w:sz w:val="22"/>
                <w:szCs w:val="22"/>
              </w:rPr>
              <w:t>Muuga sadama kai nr 3, Õli 5 Muuga, Viimsi vald.</w:t>
            </w:r>
          </w:p>
        </w:tc>
      </w:tr>
      <w:tr w:rsidR="00E53771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53771" w:rsidRDefault="00B47902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 Tegevusala kood (EMTAK)</w:t>
            </w:r>
            <w:r>
              <w:rPr>
                <w:sz w:val="20"/>
                <w:szCs w:val="20"/>
                <w:vertAlign w:val="superscript"/>
              </w:rPr>
              <w:t xml:space="preserve"> 2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53771" w:rsidRPr="0067284E" w:rsidRDefault="0067284E" w:rsidP="0067284E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46761</w:t>
            </w:r>
          </w:p>
        </w:tc>
      </w:tr>
      <w:tr w:rsidR="00E53771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53771" w:rsidRDefault="00B47902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1.12. Tegevuse   iseloomustus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53771" w:rsidRPr="0067284E" w:rsidRDefault="0067284E">
            <w:pPr>
              <w:pStyle w:val="Standard"/>
              <w:snapToGrid w:val="0"/>
              <w:rPr>
                <w:sz w:val="22"/>
                <w:szCs w:val="22"/>
              </w:rPr>
            </w:pPr>
            <w:r w:rsidRPr="0067284E">
              <w:rPr>
                <w:sz w:val="22"/>
                <w:szCs w:val="22"/>
              </w:rPr>
              <w:t>Muude vahetoodete tootmine</w:t>
            </w:r>
          </w:p>
        </w:tc>
      </w:tr>
    </w:tbl>
    <w:p w:rsidR="00E53771" w:rsidRDefault="00B47902">
      <w:pPr>
        <w:pStyle w:val="Standard"/>
        <w:snapToGrid w:val="0"/>
        <w:rPr>
          <w:sz w:val="16"/>
          <w:szCs w:val="16"/>
        </w:rPr>
      </w:pPr>
      <w:r>
        <w:rPr>
          <w:sz w:val="16"/>
          <w:szCs w:val="16"/>
        </w:rPr>
        <w:t xml:space="preserve">1 vee erikasutaja koodi omistab vee erikasutusloa andja  </w:t>
      </w:r>
    </w:p>
    <w:p w:rsidR="00E53771" w:rsidRDefault="00B47902">
      <w:pPr>
        <w:pStyle w:val="Standard"/>
        <w:snapToGrid w:val="0"/>
        <w:rPr>
          <w:sz w:val="16"/>
          <w:szCs w:val="16"/>
        </w:rPr>
      </w:pPr>
      <w:r>
        <w:rPr>
          <w:sz w:val="16"/>
          <w:szCs w:val="16"/>
        </w:rPr>
        <w:t>2 tegevusala kood   on Eesti majanduse tegevusalade klassifikaatorist (EMTAK) saadav koodinumber</w:t>
      </w:r>
    </w:p>
    <w:p w:rsidR="00E53771" w:rsidRDefault="00E53771">
      <w:pPr>
        <w:pStyle w:val="Standard"/>
        <w:snapToGrid w:val="0"/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4"/>
        <w:gridCol w:w="2334"/>
        <w:gridCol w:w="4686"/>
      </w:tblGrid>
      <w:tr w:rsidR="00E53771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53771" w:rsidRDefault="00B47902">
            <w:pPr>
              <w:pStyle w:val="Standard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Vee erikasutusloa andja: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53771" w:rsidRDefault="00E53771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E53771">
        <w:tblPrEx>
          <w:tblCellMar>
            <w:top w:w="0" w:type="dxa"/>
            <w:bottom w:w="0" w:type="dxa"/>
          </w:tblCellMar>
        </w:tblPrEx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53771" w:rsidRDefault="00B47902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 Asutuse nimi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53771" w:rsidRPr="0067284E" w:rsidRDefault="00B47902">
            <w:pPr>
              <w:pStyle w:val="Standard"/>
              <w:snapToGrid w:val="0"/>
              <w:rPr>
                <w:sz w:val="22"/>
                <w:szCs w:val="22"/>
              </w:rPr>
            </w:pPr>
            <w:r w:rsidRPr="0067284E">
              <w:rPr>
                <w:sz w:val="22"/>
                <w:szCs w:val="22"/>
              </w:rPr>
              <w:t>Keskkonnaamet</w:t>
            </w:r>
          </w:p>
        </w:tc>
      </w:tr>
      <w:tr w:rsidR="00E53771">
        <w:tblPrEx>
          <w:tblCellMar>
            <w:top w:w="0" w:type="dxa"/>
            <w:bottom w:w="0" w:type="dxa"/>
          </w:tblCellMar>
        </w:tblPrEx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53771" w:rsidRDefault="00B47902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 Registrikood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53771" w:rsidRPr="0067284E" w:rsidRDefault="00B47902">
            <w:pPr>
              <w:pStyle w:val="Standard"/>
              <w:snapToGrid w:val="0"/>
              <w:rPr>
                <w:sz w:val="22"/>
                <w:szCs w:val="22"/>
              </w:rPr>
            </w:pPr>
            <w:r w:rsidRPr="0067284E">
              <w:rPr>
                <w:sz w:val="22"/>
                <w:szCs w:val="22"/>
              </w:rPr>
              <w:t>70008658</w:t>
            </w:r>
          </w:p>
        </w:tc>
      </w:tr>
      <w:tr w:rsidR="00E53771">
        <w:tblPrEx>
          <w:tblCellMar>
            <w:top w:w="0" w:type="dxa"/>
            <w:bottom w:w="0" w:type="dxa"/>
          </w:tblCellMar>
        </w:tblPrEx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53771" w:rsidRDefault="00B47902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 Aadress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53771" w:rsidRPr="0067284E" w:rsidRDefault="00B47902">
            <w:pPr>
              <w:pStyle w:val="Standard"/>
              <w:snapToGrid w:val="0"/>
              <w:rPr>
                <w:sz w:val="22"/>
                <w:szCs w:val="22"/>
              </w:rPr>
            </w:pPr>
            <w:r w:rsidRPr="0067284E">
              <w:rPr>
                <w:sz w:val="22"/>
                <w:szCs w:val="22"/>
              </w:rPr>
              <w:t>Narva mnt 7A, Tallinn 15172</w:t>
            </w:r>
          </w:p>
        </w:tc>
      </w:tr>
      <w:tr w:rsidR="00E53771">
        <w:tblPrEx>
          <w:tblCellMar>
            <w:top w:w="0" w:type="dxa"/>
            <w:bottom w:w="0" w:type="dxa"/>
          </w:tblCellMar>
        </w:tblPrEx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53771" w:rsidRDefault="00B47902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 Vee erikasutusloa koostanud ametniku nimi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53771" w:rsidRPr="0067284E" w:rsidRDefault="00B47902">
            <w:pPr>
              <w:pStyle w:val="Standard"/>
              <w:snapToGrid w:val="0"/>
              <w:rPr>
                <w:sz w:val="22"/>
                <w:szCs w:val="22"/>
              </w:rPr>
            </w:pPr>
            <w:r w:rsidRPr="0067284E">
              <w:rPr>
                <w:sz w:val="22"/>
                <w:szCs w:val="22"/>
              </w:rPr>
              <w:t>Kaari Männikus-Nilson</w:t>
            </w:r>
          </w:p>
        </w:tc>
      </w:tr>
      <w:tr w:rsidR="00E53771">
        <w:tblPrEx>
          <w:tblCellMar>
            <w:top w:w="0" w:type="dxa"/>
            <w:bottom w:w="0" w:type="dxa"/>
          </w:tblCellMar>
        </w:tblPrEx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53771" w:rsidRDefault="00B47902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 Ametikoht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53771" w:rsidRPr="0067284E" w:rsidRDefault="00B47902">
            <w:pPr>
              <w:pStyle w:val="Standard"/>
              <w:snapToGrid w:val="0"/>
              <w:rPr>
                <w:sz w:val="22"/>
                <w:szCs w:val="22"/>
              </w:rPr>
            </w:pPr>
            <w:r w:rsidRPr="0067284E">
              <w:rPr>
                <w:sz w:val="22"/>
                <w:szCs w:val="22"/>
              </w:rPr>
              <w:t>peaspetsialist</w:t>
            </w:r>
          </w:p>
        </w:tc>
      </w:tr>
      <w:tr w:rsidR="00E53771">
        <w:tblPrEx>
          <w:tblCellMar>
            <w:top w:w="0" w:type="dxa"/>
            <w:bottom w:w="0" w:type="dxa"/>
          </w:tblCellMar>
        </w:tblPrEx>
        <w:tc>
          <w:tcPr>
            <w:tcW w:w="2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53771" w:rsidRDefault="00B4790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 Kontaktinfo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53771" w:rsidRDefault="00B4790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Telefoni number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53771" w:rsidRPr="0067284E" w:rsidRDefault="00B47902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67284E">
              <w:rPr>
                <w:sz w:val="22"/>
                <w:szCs w:val="22"/>
              </w:rPr>
              <w:t>6807452</w:t>
            </w:r>
          </w:p>
        </w:tc>
      </w:tr>
      <w:tr w:rsidR="00E53771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0000" w:rsidRDefault="00B47902"/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53771" w:rsidRDefault="00B4790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Faksi </w:t>
            </w:r>
            <w:r>
              <w:rPr>
                <w:sz w:val="20"/>
                <w:szCs w:val="20"/>
              </w:rPr>
              <w:t>number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53771" w:rsidRPr="0067284E" w:rsidRDefault="00B47902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67284E">
              <w:rPr>
                <w:sz w:val="22"/>
                <w:szCs w:val="22"/>
              </w:rPr>
              <w:t>-</w:t>
            </w:r>
          </w:p>
        </w:tc>
      </w:tr>
      <w:tr w:rsidR="00E53771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0000" w:rsidRDefault="00B47902"/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53771" w:rsidRDefault="00B4790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E-posti aadress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53771" w:rsidRPr="0067284E" w:rsidRDefault="00B47902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67284E">
              <w:rPr>
                <w:sz w:val="22"/>
                <w:szCs w:val="22"/>
              </w:rPr>
              <w:t>kaari.mannikus-nilson@keskkonnaamet.ee</w:t>
            </w:r>
          </w:p>
        </w:tc>
      </w:tr>
    </w:tbl>
    <w:p w:rsidR="00000000" w:rsidRDefault="00B47902">
      <w:pPr>
        <w:rPr>
          <w:szCs w:val="21"/>
        </w:rPr>
        <w:sectPr w:rsidR="00000000">
          <w:headerReference w:type="default" r:id="rId8"/>
          <w:footerReference w:type="default" r:id="rId9"/>
          <w:pgSz w:w="11906" w:h="16838"/>
          <w:pgMar w:top="1134" w:right="1134" w:bottom="1134" w:left="1701" w:header="708" w:footer="708" w:gutter="0"/>
          <w:cols w:space="708"/>
        </w:sectPr>
      </w:pPr>
    </w:p>
    <w:p w:rsidR="00E53771" w:rsidRDefault="00E53771">
      <w:pPr>
        <w:pStyle w:val="Standard"/>
        <w:snapToGrid w:val="0"/>
        <w:jc w:val="both"/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3"/>
        <w:gridCol w:w="85"/>
        <w:gridCol w:w="2249"/>
        <w:gridCol w:w="4687"/>
      </w:tblGrid>
      <w:tr w:rsidR="00E53771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771" w:rsidRDefault="00B47902">
            <w:pPr>
              <w:pStyle w:val="Standard"/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 Vee erikasutusloa: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771" w:rsidRDefault="00E53771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E53771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6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771" w:rsidRDefault="00B4790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 Väljaandmise kuupäev</w:t>
            </w:r>
          </w:p>
        </w:tc>
        <w:tc>
          <w:tcPr>
            <w:tcW w:w="4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771" w:rsidRPr="0067284E" w:rsidRDefault="00E53771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67284E" w:rsidRPr="0067284E" w:rsidRDefault="0067284E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67284E">
              <w:rPr>
                <w:sz w:val="22"/>
                <w:szCs w:val="22"/>
              </w:rPr>
              <w:t>…..06.2016</w:t>
            </w:r>
          </w:p>
        </w:tc>
      </w:tr>
      <w:tr w:rsidR="00E53771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241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771" w:rsidRDefault="00B4790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 Andja (esindaja)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771" w:rsidRDefault="00B4790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Nimi/Allkiri</w:t>
            </w:r>
          </w:p>
        </w:tc>
        <w:tc>
          <w:tcPr>
            <w:tcW w:w="4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771" w:rsidRPr="0067284E" w:rsidRDefault="00B47902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67284E">
              <w:rPr>
                <w:sz w:val="22"/>
                <w:szCs w:val="22"/>
              </w:rPr>
              <w:t>Erik Kosenkranius</w:t>
            </w:r>
          </w:p>
        </w:tc>
      </w:tr>
      <w:tr w:rsidR="00E53771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241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47902"/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771" w:rsidRDefault="00B4790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Ametinimetus</w:t>
            </w:r>
          </w:p>
        </w:tc>
        <w:tc>
          <w:tcPr>
            <w:tcW w:w="4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771" w:rsidRPr="0067284E" w:rsidRDefault="00B47902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67284E">
              <w:rPr>
                <w:sz w:val="22"/>
                <w:szCs w:val="22"/>
              </w:rPr>
              <w:t>Peadirektori asetäitja</w:t>
            </w:r>
          </w:p>
        </w:tc>
      </w:tr>
      <w:tr w:rsidR="00E53771">
        <w:tblPrEx>
          <w:tblCellMar>
            <w:top w:w="0" w:type="dxa"/>
            <w:bottom w:w="0" w:type="dxa"/>
          </w:tblCellMar>
        </w:tblPrEx>
        <w:tc>
          <w:tcPr>
            <w:tcW w:w="241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771" w:rsidRDefault="00B47902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 Saaja (vee erikasutusloa omaniku </w:t>
            </w:r>
            <w:r>
              <w:rPr>
                <w:sz w:val="20"/>
                <w:szCs w:val="20"/>
              </w:rPr>
              <w:t>esindaja)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771" w:rsidRDefault="00B4790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Nimi</w:t>
            </w:r>
          </w:p>
        </w:tc>
        <w:tc>
          <w:tcPr>
            <w:tcW w:w="4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771" w:rsidRPr="0067284E" w:rsidRDefault="00B47902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67284E">
              <w:rPr>
                <w:sz w:val="22"/>
                <w:szCs w:val="22"/>
              </w:rPr>
              <w:t xml:space="preserve">Indrek </w:t>
            </w:r>
            <w:proofErr w:type="spellStart"/>
            <w:r w:rsidRPr="0067284E">
              <w:rPr>
                <w:sz w:val="22"/>
                <w:szCs w:val="22"/>
              </w:rPr>
              <w:t>Tepp</w:t>
            </w:r>
            <w:proofErr w:type="spellEnd"/>
          </w:p>
        </w:tc>
      </w:tr>
      <w:tr w:rsidR="00E53771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41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47902"/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771" w:rsidRDefault="00B4790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Ametinimetus</w:t>
            </w:r>
          </w:p>
        </w:tc>
        <w:tc>
          <w:tcPr>
            <w:tcW w:w="4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771" w:rsidRPr="0067284E" w:rsidRDefault="00B47902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67284E">
              <w:rPr>
                <w:sz w:val="22"/>
                <w:szCs w:val="22"/>
              </w:rPr>
              <w:t>juhatuse liige</w:t>
            </w:r>
          </w:p>
        </w:tc>
      </w:tr>
      <w:tr w:rsidR="00E53771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6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771" w:rsidRDefault="00B47902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3.4. Vee erikasutuse iseloomustus</w:t>
            </w:r>
          </w:p>
        </w:tc>
        <w:tc>
          <w:tcPr>
            <w:tcW w:w="4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771" w:rsidRDefault="00B47902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67284E">
              <w:rPr>
                <w:sz w:val="22"/>
                <w:szCs w:val="22"/>
              </w:rPr>
              <w:t>Naftabituumeni ja baasõli lastimine ja lossimine suletud süsteemide kaudu</w:t>
            </w:r>
            <w:r w:rsidR="0067284E">
              <w:rPr>
                <w:sz w:val="22"/>
                <w:szCs w:val="22"/>
              </w:rPr>
              <w:t xml:space="preserve"> järgmiselt:</w:t>
            </w:r>
          </w:p>
          <w:p w:rsidR="0067284E" w:rsidRDefault="0067284E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Naftabituumen 90 000 t/a</w:t>
            </w:r>
          </w:p>
          <w:p w:rsidR="0067284E" w:rsidRPr="0067284E" w:rsidRDefault="0067284E" w:rsidP="0067284E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Baasõli 20 000 t/a</w:t>
            </w:r>
          </w:p>
        </w:tc>
      </w:tr>
      <w:tr w:rsidR="00E53771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6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771" w:rsidRDefault="00B47902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 Kehtivuse alguse ja lõpu kuupäev (vee erikasutusloaga lubatud tegevuse alguse ja </w:t>
            </w:r>
            <w:r>
              <w:rPr>
                <w:sz w:val="20"/>
                <w:szCs w:val="20"/>
              </w:rPr>
              <w:t>lõpu kuupäev)</w:t>
            </w:r>
          </w:p>
        </w:tc>
        <w:tc>
          <w:tcPr>
            <w:tcW w:w="4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84E" w:rsidRDefault="0067284E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E53771" w:rsidRPr="0067284E" w:rsidRDefault="00B47902">
            <w:pPr>
              <w:pStyle w:val="Standard"/>
              <w:snapToGrid w:val="0"/>
              <w:rPr>
                <w:sz w:val="22"/>
                <w:szCs w:val="22"/>
              </w:rPr>
            </w:pPr>
            <w:r w:rsidRPr="0067284E">
              <w:rPr>
                <w:sz w:val="22"/>
                <w:szCs w:val="22"/>
              </w:rPr>
              <w:t>- tähtajatu</w:t>
            </w:r>
          </w:p>
        </w:tc>
      </w:tr>
      <w:tr w:rsidR="00E53771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6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771" w:rsidRDefault="00B4790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3.6. Andmise põhjendus (faktiline ja õiguslik alus)</w:t>
            </w:r>
          </w:p>
        </w:tc>
        <w:tc>
          <w:tcPr>
            <w:tcW w:w="4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771" w:rsidRPr="0067284E" w:rsidRDefault="00B47902" w:rsidP="0067284E">
            <w:pPr>
              <w:pStyle w:val="Standard"/>
              <w:snapToGrid w:val="0"/>
              <w:rPr>
                <w:sz w:val="22"/>
                <w:szCs w:val="22"/>
              </w:rPr>
            </w:pPr>
            <w:r w:rsidRPr="0067284E">
              <w:rPr>
                <w:sz w:val="22"/>
                <w:szCs w:val="22"/>
              </w:rPr>
              <w:t>Vee erikasutusloa andmise põhjendused on toodud Keskkonnaameti keskkonnaosakonna korralduses ....06.2016 nr KKO 1-3/16/.... . Nimetatud korraldus on käesoleva vee erikasutusloa</w:t>
            </w:r>
            <w:r w:rsidRPr="0067284E">
              <w:rPr>
                <w:sz w:val="22"/>
                <w:szCs w:val="22"/>
              </w:rPr>
              <w:t xml:space="preserve"> lahutamatuks osaks.</w:t>
            </w:r>
          </w:p>
        </w:tc>
      </w:tr>
      <w:tr w:rsidR="00E53771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6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771" w:rsidRDefault="00B4790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3.7. Muutmise, sh pikendamise kuupäev</w:t>
            </w:r>
          </w:p>
        </w:tc>
        <w:tc>
          <w:tcPr>
            <w:tcW w:w="4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771" w:rsidRPr="0067284E" w:rsidRDefault="0067284E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53771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3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771" w:rsidRDefault="00B4790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3.8. </w:t>
            </w:r>
            <w:proofErr w:type="spellStart"/>
            <w:r>
              <w:rPr>
                <w:sz w:val="20"/>
                <w:szCs w:val="20"/>
              </w:rPr>
              <w:t>Muutja</w:t>
            </w:r>
            <w:proofErr w:type="spellEnd"/>
          </w:p>
        </w:tc>
        <w:tc>
          <w:tcPr>
            <w:tcW w:w="233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771" w:rsidRDefault="00B4790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Asutuse nimi</w:t>
            </w:r>
          </w:p>
        </w:tc>
        <w:tc>
          <w:tcPr>
            <w:tcW w:w="4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771" w:rsidRPr="0067284E" w:rsidRDefault="0067284E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53771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3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771" w:rsidRDefault="00B4790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3.9. </w:t>
            </w:r>
            <w:proofErr w:type="spellStart"/>
            <w:r>
              <w:rPr>
                <w:sz w:val="20"/>
                <w:szCs w:val="20"/>
              </w:rPr>
              <w:t>Muutja</w:t>
            </w:r>
            <w:proofErr w:type="spellEnd"/>
            <w:r>
              <w:rPr>
                <w:sz w:val="20"/>
                <w:szCs w:val="20"/>
              </w:rPr>
              <w:t xml:space="preserve"> (esindaja)</w:t>
            </w:r>
          </w:p>
        </w:tc>
        <w:tc>
          <w:tcPr>
            <w:tcW w:w="233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771" w:rsidRDefault="00B4790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Nimi/Allkiri</w:t>
            </w:r>
          </w:p>
        </w:tc>
        <w:tc>
          <w:tcPr>
            <w:tcW w:w="4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771" w:rsidRPr="0067284E" w:rsidRDefault="00B47902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67284E">
              <w:rPr>
                <w:sz w:val="22"/>
                <w:szCs w:val="22"/>
              </w:rPr>
              <w:t>-</w:t>
            </w:r>
          </w:p>
        </w:tc>
      </w:tr>
      <w:tr w:rsidR="00E53771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33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47902"/>
        </w:tc>
        <w:tc>
          <w:tcPr>
            <w:tcW w:w="233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771" w:rsidRDefault="00B4790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Ametinimetus</w:t>
            </w:r>
          </w:p>
        </w:tc>
        <w:tc>
          <w:tcPr>
            <w:tcW w:w="4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771" w:rsidRPr="0067284E" w:rsidRDefault="00B47902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67284E">
              <w:rPr>
                <w:sz w:val="22"/>
                <w:szCs w:val="22"/>
              </w:rPr>
              <w:t>-</w:t>
            </w:r>
          </w:p>
        </w:tc>
      </w:tr>
      <w:tr w:rsidR="00E53771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3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771" w:rsidRDefault="00B47902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3.10. Vee erikasutusloa muutmise, sh pikendamise koostanud ametnik</w:t>
            </w:r>
          </w:p>
        </w:tc>
        <w:tc>
          <w:tcPr>
            <w:tcW w:w="233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771" w:rsidRDefault="00B47902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Nimi</w:t>
            </w:r>
          </w:p>
          <w:p w:rsidR="00E53771" w:rsidRDefault="00B47902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Ametinimetus</w:t>
            </w:r>
          </w:p>
          <w:p w:rsidR="00E53771" w:rsidRDefault="00B47902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E-posti aadress</w:t>
            </w:r>
          </w:p>
        </w:tc>
        <w:tc>
          <w:tcPr>
            <w:tcW w:w="4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771" w:rsidRPr="0067284E" w:rsidRDefault="00B47902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67284E">
              <w:rPr>
                <w:sz w:val="22"/>
                <w:szCs w:val="22"/>
              </w:rPr>
              <w:t>-</w:t>
            </w:r>
          </w:p>
          <w:p w:rsidR="00E53771" w:rsidRPr="0067284E" w:rsidRDefault="00B47902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67284E">
              <w:rPr>
                <w:sz w:val="22"/>
                <w:szCs w:val="22"/>
              </w:rPr>
              <w:t>-</w:t>
            </w:r>
          </w:p>
          <w:p w:rsidR="00E53771" w:rsidRPr="0067284E" w:rsidRDefault="00B47902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67284E">
              <w:rPr>
                <w:sz w:val="22"/>
                <w:szCs w:val="22"/>
              </w:rPr>
              <w:t>-</w:t>
            </w:r>
          </w:p>
        </w:tc>
      </w:tr>
      <w:tr w:rsidR="00E53771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3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771" w:rsidRDefault="00B47902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3.11. Saaja (vee erikasutusloa omaniku esindaja)</w:t>
            </w:r>
          </w:p>
        </w:tc>
        <w:tc>
          <w:tcPr>
            <w:tcW w:w="233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771" w:rsidRDefault="00B47902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Nimi</w:t>
            </w:r>
          </w:p>
        </w:tc>
        <w:tc>
          <w:tcPr>
            <w:tcW w:w="4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771" w:rsidRPr="0067284E" w:rsidRDefault="00B47902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67284E">
              <w:rPr>
                <w:sz w:val="22"/>
                <w:szCs w:val="22"/>
              </w:rPr>
              <w:t>-</w:t>
            </w:r>
          </w:p>
        </w:tc>
      </w:tr>
      <w:tr w:rsidR="00E53771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33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47902"/>
        </w:tc>
        <w:tc>
          <w:tcPr>
            <w:tcW w:w="233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771" w:rsidRDefault="00B47902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Ametinimetus</w:t>
            </w:r>
          </w:p>
        </w:tc>
        <w:tc>
          <w:tcPr>
            <w:tcW w:w="4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771" w:rsidRPr="0067284E" w:rsidRDefault="00B47902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67284E">
              <w:rPr>
                <w:sz w:val="22"/>
                <w:szCs w:val="22"/>
              </w:rPr>
              <w:t>-</w:t>
            </w:r>
          </w:p>
        </w:tc>
      </w:tr>
      <w:tr w:rsidR="00E53771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6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771" w:rsidRDefault="00B47902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3.12. Pikendatud vee erikasutusloa kehtivuse lõpu kuupäev</w:t>
            </w:r>
          </w:p>
        </w:tc>
        <w:tc>
          <w:tcPr>
            <w:tcW w:w="4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771" w:rsidRPr="0067284E" w:rsidRDefault="0067284E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53771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6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771" w:rsidRDefault="00B47902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3.13. Muutmise, sh pikendamise põhjendus (faktiline ja õiguslik alus)</w:t>
            </w:r>
          </w:p>
        </w:tc>
        <w:tc>
          <w:tcPr>
            <w:tcW w:w="4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771" w:rsidRPr="0067284E" w:rsidRDefault="00B47902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67284E">
              <w:rPr>
                <w:sz w:val="22"/>
                <w:szCs w:val="22"/>
              </w:rPr>
              <w:t>-</w:t>
            </w:r>
          </w:p>
        </w:tc>
      </w:tr>
      <w:tr w:rsidR="00E53771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6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771" w:rsidRDefault="00B47902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3.14. Vaidlustamine</w:t>
            </w:r>
          </w:p>
        </w:tc>
        <w:tc>
          <w:tcPr>
            <w:tcW w:w="4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771" w:rsidRPr="0067284E" w:rsidRDefault="00B47902">
            <w:pPr>
              <w:pStyle w:val="Standard"/>
              <w:snapToGrid w:val="0"/>
              <w:rPr>
                <w:sz w:val="22"/>
                <w:szCs w:val="22"/>
              </w:rPr>
            </w:pPr>
            <w:r w:rsidRPr="0067284E">
              <w:rPr>
                <w:sz w:val="22"/>
                <w:szCs w:val="22"/>
              </w:rPr>
              <w:t xml:space="preserve">Käesolevat vee </w:t>
            </w:r>
            <w:r w:rsidRPr="0067284E">
              <w:rPr>
                <w:sz w:val="22"/>
                <w:szCs w:val="22"/>
              </w:rPr>
              <w:t>erikasutusluba on võimalik vaidlustada 30 päeva jooksul teatavaks tegemisest arvates, esitades vaide loa andjale haldusmenetluse seaduses sätestatud korras või kaebuse halduskohtusse halduskohtumenetluse seadustikus sätestatud korras.</w:t>
            </w:r>
          </w:p>
        </w:tc>
      </w:tr>
    </w:tbl>
    <w:p w:rsidR="00000000" w:rsidRDefault="00B47902">
      <w:pPr>
        <w:rPr>
          <w:szCs w:val="21"/>
        </w:rPr>
        <w:sectPr w:rsidR="00000000">
          <w:type w:val="continuous"/>
          <w:pgSz w:w="11906" w:h="16838"/>
          <w:pgMar w:top="1134" w:right="1134" w:bottom="1134" w:left="1701" w:header="708" w:footer="708" w:gutter="0"/>
          <w:cols w:space="0"/>
        </w:sectPr>
      </w:pPr>
    </w:p>
    <w:p w:rsidR="00E53771" w:rsidRDefault="00E53771">
      <w:pPr>
        <w:pStyle w:val="Standard"/>
        <w:snapToGrid w:val="0"/>
        <w:jc w:val="both"/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4"/>
      </w:tblGrid>
      <w:tr w:rsidR="00E53771">
        <w:tblPrEx>
          <w:tblCellMar>
            <w:top w:w="0" w:type="dxa"/>
            <w:bottom w:w="0" w:type="dxa"/>
          </w:tblCellMar>
        </w:tblPrEx>
        <w:tc>
          <w:tcPr>
            <w:tcW w:w="9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771" w:rsidRDefault="00B47902">
            <w:pPr>
              <w:pStyle w:val="Standard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 Suubla kvalitee</w:t>
            </w:r>
            <w:r>
              <w:rPr>
                <w:b/>
                <w:bCs/>
                <w:sz w:val="20"/>
                <w:szCs w:val="20"/>
              </w:rPr>
              <w:t>di- ja seire nõuded</w:t>
            </w:r>
            <w:r>
              <w:rPr>
                <w:b/>
                <w:bCs/>
                <w:position w:val="2"/>
                <w:sz w:val="20"/>
                <w:szCs w:val="20"/>
              </w:rPr>
              <w:t xml:space="preserve"> 1</w:t>
            </w:r>
          </w:p>
        </w:tc>
      </w:tr>
    </w:tbl>
    <w:p w:rsidR="00000000" w:rsidRDefault="00B47902">
      <w:pPr>
        <w:rPr>
          <w:vanish/>
        </w:rPr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4"/>
      </w:tblGrid>
      <w:tr w:rsidR="00E53771">
        <w:tblPrEx>
          <w:tblCellMar>
            <w:top w:w="0" w:type="dxa"/>
            <w:bottom w:w="0" w:type="dxa"/>
          </w:tblCellMar>
        </w:tblPrEx>
        <w:tc>
          <w:tcPr>
            <w:tcW w:w="9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771" w:rsidRDefault="00B4790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Andmeid ei esitata, kuna need pole konkreetse vee erikasutusloa puhul asjakohased</w:t>
            </w:r>
          </w:p>
        </w:tc>
      </w:tr>
    </w:tbl>
    <w:p w:rsidR="00E53771" w:rsidRDefault="00E53771">
      <w:pPr>
        <w:pStyle w:val="Standard"/>
        <w:rPr>
          <w:sz w:val="16"/>
          <w:szCs w:val="16"/>
        </w:rPr>
      </w:pPr>
    </w:p>
    <w:p w:rsidR="00E53771" w:rsidRDefault="00E53771">
      <w:pPr>
        <w:pStyle w:val="Standard"/>
      </w:pPr>
    </w:p>
    <w:p w:rsidR="00000000" w:rsidRDefault="00B47902">
      <w:pPr>
        <w:rPr>
          <w:szCs w:val="21"/>
        </w:rPr>
      </w:pPr>
    </w:p>
    <w:p w:rsidR="0048580E" w:rsidRDefault="0048580E">
      <w:pPr>
        <w:rPr>
          <w:szCs w:val="21"/>
        </w:rPr>
      </w:pPr>
    </w:p>
    <w:p w:rsidR="0048580E" w:rsidRDefault="0048580E">
      <w:pPr>
        <w:rPr>
          <w:szCs w:val="21"/>
        </w:rPr>
      </w:pPr>
    </w:p>
    <w:p w:rsidR="0048580E" w:rsidRDefault="0048580E">
      <w:pPr>
        <w:rPr>
          <w:szCs w:val="21"/>
        </w:rPr>
        <w:sectPr w:rsidR="0048580E">
          <w:type w:val="continuous"/>
          <w:pgSz w:w="11906" w:h="16838"/>
          <w:pgMar w:top="1134" w:right="1134" w:bottom="1134" w:left="1701" w:header="708" w:footer="708" w:gutter="0"/>
          <w:cols w:space="0"/>
        </w:sectPr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0"/>
        <w:gridCol w:w="3969"/>
        <w:gridCol w:w="2555"/>
      </w:tblGrid>
      <w:tr w:rsidR="00E53771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53771" w:rsidRDefault="00B47902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5. Meetmed ja nende täitmise tähtajad, mis aitavad vähendada vee erikasutuse mõju</w:t>
            </w:r>
          </w:p>
        </w:tc>
      </w:tr>
      <w:tr w:rsidR="00E53771" w:rsidTr="00B47902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53771" w:rsidRDefault="00B4790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Meede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53771" w:rsidRDefault="00B4790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Meetme kirjeldus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53771" w:rsidRDefault="00B4790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Meetme rakendamise tähtaeg</w:t>
            </w:r>
          </w:p>
        </w:tc>
      </w:tr>
      <w:tr w:rsidR="00E53771" w:rsidTr="00B47902">
        <w:tblPrEx>
          <w:tblCellMar>
            <w:top w:w="0" w:type="dxa"/>
            <w:bottom w:w="0" w:type="dxa"/>
          </w:tblCellMar>
        </w:tblPrEx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53771" w:rsidRDefault="00B4790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5.1. </w:t>
            </w:r>
            <w:r>
              <w:rPr>
                <w:sz w:val="20"/>
                <w:szCs w:val="20"/>
              </w:rPr>
              <w:t>Laevade teenindamise keskkonnasõbralik korraldamine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53771" w:rsidRPr="0048580E" w:rsidRDefault="00B47902">
            <w:pPr>
              <w:pStyle w:val="Standard"/>
              <w:snapToGrid w:val="0"/>
              <w:rPr>
                <w:sz w:val="22"/>
                <w:szCs w:val="22"/>
              </w:rPr>
            </w:pPr>
            <w:r w:rsidRPr="0048580E">
              <w:rPr>
                <w:sz w:val="22"/>
                <w:szCs w:val="22"/>
              </w:rPr>
              <w:t>1) Lastimine ja lossimine toimub suletud süsteemis kail viibiva operatiivpersonali pideva järelevalve all.</w:t>
            </w:r>
            <w:r w:rsidRPr="0048580E">
              <w:rPr>
                <w:sz w:val="22"/>
                <w:szCs w:val="22"/>
              </w:rPr>
              <w:br/>
            </w:r>
            <w:r w:rsidRPr="0048580E">
              <w:rPr>
                <w:sz w:val="22"/>
                <w:szCs w:val="22"/>
              </w:rPr>
              <w:t>2) Peab olema tagatud lastimis- ja lossimistöödeks kasutatavate seadmete perioodiline ja nõueteko</w:t>
            </w:r>
            <w:r w:rsidRPr="0048580E">
              <w:rPr>
                <w:sz w:val="22"/>
                <w:szCs w:val="22"/>
              </w:rPr>
              <w:t>hane hooldus.</w:t>
            </w:r>
            <w:r w:rsidRPr="0048580E">
              <w:rPr>
                <w:sz w:val="22"/>
                <w:szCs w:val="22"/>
              </w:rPr>
              <w:br/>
            </w:r>
            <w:r w:rsidRPr="0048580E">
              <w:rPr>
                <w:sz w:val="22"/>
                <w:szCs w:val="22"/>
              </w:rPr>
              <w:t>1) Lastimisel/lossimisel kasutatakse suletud mehhanisme ehk laadimisvarred ja laadimisvoolikud.</w:t>
            </w:r>
            <w:r w:rsidRPr="0048580E">
              <w:rPr>
                <w:sz w:val="22"/>
                <w:szCs w:val="22"/>
              </w:rPr>
              <w:br/>
            </w:r>
            <w:r w:rsidRPr="0048580E">
              <w:rPr>
                <w:sz w:val="22"/>
                <w:szCs w:val="22"/>
              </w:rPr>
              <w:t>2) Tagatakse laadimisseadmete tehniline korrasolek ning perioodilised kontrollkatsetused.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53771" w:rsidRPr="0048580E" w:rsidRDefault="00B47902">
            <w:pPr>
              <w:pStyle w:val="Standard"/>
              <w:snapToGrid w:val="0"/>
              <w:rPr>
                <w:sz w:val="22"/>
                <w:szCs w:val="22"/>
              </w:rPr>
            </w:pPr>
            <w:r w:rsidRPr="0048580E">
              <w:rPr>
                <w:sz w:val="22"/>
                <w:szCs w:val="22"/>
              </w:rPr>
              <w:t>Kogu tööperioodi jooksul.</w:t>
            </w:r>
          </w:p>
        </w:tc>
      </w:tr>
      <w:tr w:rsidR="00E53771" w:rsidTr="00B47902">
        <w:tblPrEx>
          <w:tblCellMar>
            <w:top w:w="0" w:type="dxa"/>
            <w:bottom w:w="0" w:type="dxa"/>
          </w:tblCellMar>
        </w:tblPrEx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53771" w:rsidRDefault="00B4790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5.2. Lastimis- ja lossimis- </w:t>
            </w:r>
            <w:r>
              <w:rPr>
                <w:sz w:val="20"/>
                <w:szCs w:val="20"/>
              </w:rPr>
              <w:t>või laevaremondi töödeks nõutav tehnika ja nõuded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53771" w:rsidRPr="0048580E" w:rsidRDefault="00B47902" w:rsidP="00A65F75">
            <w:pPr>
              <w:pStyle w:val="Standard"/>
              <w:snapToGrid w:val="0"/>
              <w:rPr>
                <w:sz w:val="22"/>
                <w:szCs w:val="22"/>
              </w:rPr>
            </w:pPr>
            <w:r w:rsidRPr="0048580E">
              <w:rPr>
                <w:sz w:val="22"/>
                <w:szCs w:val="22"/>
              </w:rPr>
              <w:t>1) Lastimisel/lossimisel kasutatakse suletud mehhanisme ehk laadimisvarred ja laadimisvoolikud.</w:t>
            </w:r>
            <w:r w:rsidRPr="0048580E">
              <w:rPr>
                <w:sz w:val="22"/>
                <w:szCs w:val="22"/>
              </w:rPr>
              <w:br/>
            </w:r>
            <w:r w:rsidRPr="0048580E">
              <w:rPr>
                <w:sz w:val="22"/>
                <w:szCs w:val="22"/>
              </w:rPr>
              <w:t>2) Tagatakse laadimisseadmete tehniline korrasolek ning perioodilised kontrollkatsetused.</w:t>
            </w:r>
            <w:bookmarkStart w:id="0" w:name="_GoBack"/>
            <w:bookmarkEnd w:id="0"/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53771" w:rsidRPr="0048580E" w:rsidRDefault="00B47902">
            <w:pPr>
              <w:pStyle w:val="Standard"/>
              <w:snapToGrid w:val="0"/>
              <w:rPr>
                <w:sz w:val="22"/>
                <w:szCs w:val="22"/>
              </w:rPr>
            </w:pPr>
            <w:r w:rsidRPr="0048580E">
              <w:rPr>
                <w:sz w:val="22"/>
                <w:szCs w:val="22"/>
              </w:rPr>
              <w:t>K</w:t>
            </w:r>
            <w:r w:rsidRPr="0048580E">
              <w:rPr>
                <w:sz w:val="22"/>
                <w:szCs w:val="22"/>
              </w:rPr>
              <w:t>ogu tööperioodi jo</w:t>
            </w:r>
            <w:r w:rsidRPr="0048580E">
              <w:rPr>
                <w:sz w:val="22"/>
                <w:szCs w:val="22"/>
              </w:rPr>
              <w:t>oksul.</w:t>
            </w:r>
          </w:p>
        </w:tc>
      </w:tr>
      <w:tr w:rsidR="00E53771" w:rsidTr="00B47902">
        <w:tblPrEx>
          <w:tblCellMar>
            <w:top w:w="0" w:type="dxa"/>
            <w:bottom w:w="0" w:type="dxa"/>
          </w:tblCellMar>
        </w:tblPrEx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53771" w:rsidRDefault="00B4790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5.3. Pilsivee ja muude heitmete käitlemine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53771" w:rsidRPr="0048580E" w:rsidRDefault="00B47902">
            <w:pPr>
              <w:pStyle w:val="Standard"/>
              <w:snapToGrid w:val="0"/>
              <w:rPr>
                <w:sz w:val="22"/>
                <w:szCs w:val="22"/>
              </w:rPr>
            </w:pPr>
            <w:r w:rsidRPr="0048580E">
              <w:rPr>
                <w:sz w:val="22"/>
                <w:szCs w:val="22"/>
              </w:rPr>
              <w:t>-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53771" w:rsidRPr="0048580E" w:rsidRDefault="00B47902">
            <w:pPr>
              <w:pStyle w:val="Standard"/>
              <w:snapToGrid w:val="0"/>
              <w:rPr>
                <w:sz w:val="22"/>
                <w:szCs w:val="22"/>
              </w:rPr>
            </w:pPr>
            <w:r w:rsidRPr="0048580E">
              <w:rPr>
                <w:sz w:val="22"/>
                <w:szCs w:val="22"/>
              </w:rPr>
              <w:t>-</w:t>
            </w:r>
          </w:p>
        </w:tc>
      </w:tr>
      <w:tr w:rsidR="00E53771" w:rsidTr="00B47902">
        <w:tblPrEx>
          <w:tblCellMar>
            <w:top w:w="0" w:type="dxa"/>
            <w:bottom w:w="0" w:type="dxa"/>
          </w:tblCellMar>
        </w:tblPrEx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53771" w:rsidRDefault="00B4790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5.4. Veereostusavarii vältimine või selle kiire likvideerimise nõuete täitmine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53771" w:rsidRPr="0048580E" w:rsidRDefault="00B47902">
            <w:pPr>
              <w:pStyle w:val="Standard"/>
              <w:snapToGrid w:val="0"/>
              <w:rPr>
                <w:sz w:val="22"/>
                <w:szCs w:val="22"/>
              </w:rPr>
            </w:pPr>
            <w:r w:rsidRPr="0048580E">
              <w:rPr>
                <w:sz w:val="22"/>
                <w:szCs w:val="22"/>
              </w:rPr>
              <w:t>1) Tagatakse lastimis/lossimisseadme avarii korral tööde viivitamatu peatamine.</w:t>
            </w:r>
            <w:r w:rsidRPr="0048580E">
              <w:rPr>
                <w:sz w:val="22"/>
                <w:szCs w:val="22"/>
              </w:rPr>
              <w:br/>
            </w:r>
            <w:r w:rsidRPr="0048580E">
              <w:rPr>
                <w:sz w:val="22"/>
                <w:szCs w:val="22"/>
              </w:rPr>
              <w:t xml:space="preserve">2) Lastimis/lossimistööde lõppedes </w:t>
            </w:r>
            <w:r w:rsidRPr="0048580E">
              <w:rPr>
                <w:sz w:val="22"/>
                <w:szCs w:val="22"/>
              </w:rPr>
              <w:t>tagatakse kasutatud torujuhtmete ja teiste laadimiseks kasutatud seadmete täielik tühjendamine.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53771" w:rsidRPr="0048580E" w:rsidRDefault="0048580E">
            <w:pPr>
              <w:pStyle w:val="Standard"/>
              <w:snapToGrid w:val="0"/>
              <w:rPr>
                <w:sz w:val="22"/>
                <w:szCs w:val="22"/>
              </w:rPr>
            </w:pPr>
            <w:r w:rsidRPr="0048580E">
              <w:rPr>
                <w:sz w:val="22"/>
                <w:szCs w:val="22"/>
              </w:rPr>
              <w:t>Kogu tööperioodi jooksul.</w:t>
            </w:r>
          </w:p>
        </w:tc>
      </w:tr>
      <w:tr w:rsidR="00E53771" w:rsidTr="00B47902">
        <w:tblPrEx>
          <w:tblCellMar>
            <w:top w:w="0" w:type="dxa"/>
            <w:bottom w:w="0" w:type="dxa"/>
          </w:tblCellMar>
        </w:tblPrEx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53771" w:rsidRDefault="00B4790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5.5. Muud olulised meetmed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53771" w:rsidRPr="0048580E" w:rsidRDefault="00B47902">
            <w:pPr>
              <w:pStyle w:val="Standard"/>
              <w:snapToGrid w:val="0"/>
              <w:rPr>
                <w:sz w:val="22"/>
                <w:szCs w:val="22"/>
              </w:rPr>
            </w:pPr>
            <w:r w:rsidRPr="0048580E">
              <w:rPr>
                <w:sz w:val="22"/>
                <w:szCs w:val="22"/>
              </w:rPr>
              <w:t>-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53771" w:rsidRPr="0048580E" w:rsidRDefault="00B47902">
            <w:pPr>
              <w:pStyle w:val="Standard"/>
              <w:snapToGrid w:val="0"/>
              <w:rPr>
                <w:sz w:val="22"/>
                <w:szCs w:val="22"/>
              </w:rPr>
            </w:pPr>
            <w:r w:rsidRPr="0048580E">
              <w:rPr>
                <w:sz w:val="22"/>
                <w:szCs w:val="22"/>
              </w:rPr>
              <w:t>-</w:t>
            </w:r>
          </w:p>
        </w:tc>
      </w:tr>
    </w:tbl>
    <w:p w:rsidR="00000000" w:rsidRDefault="00B47902">
      <w:pPr>
        <w:rPr>
          <w:vanish/>
        </w:rPr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4"/>
      </w:tblGrid>
      <w:tr w:rsidR="00E53771">
        <w:tblPrEx>
          <w:tblCellMar>
            <w:top w:w="0" w:type="dxa"/>
            <w:bottom w:w="0" w:type="dxa"/>
          </w:tblCellMar>
        </w:tblPrEx>
        <w:tc>
          <w:tcPr>
            <w:tcW w:w="9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771" w:rsidRDefault="00B47902">
            <w:pPr>
              <w:pStyle w:val="Standard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 Ajutise iseloomuga tegevused</w:t>
            </w:r>
          </w:p>
        </w:tc>
      </w:tr>
    </w:tbl>
    <w:p w:rsidR="00000000" w:rsidRDefault="00B47902">
      <w:pPr>
        <w:rPr>
          <w:vanish/>
        </w:rPr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4"/>
      </w:tblGrid>
      <w:tr w:rsidR="00E53771">
        <w:tblPrEx>
          <w:tblCellMar>
            <w:top w:w="0" w:type="dxa"/>
            <w:bottom w:w="0" w:type="dxa"/>
          </w:tblCellMar>
        </w:tblPrEx>
        <w:tc>
          <w:tcPr>
            <w:tcW w:w="9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771" w:rsidRDefault="00B47902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Andmeid ei esitata, kuna need pole konkreetse vee erikasutusloa puhul asjakohased</w:t>
            </w:r>
          </w:p>
        </w:tc>
      </w:tr>
    </w:tbl>
    <w:p w:rsidR="00E53771" w:rsidRDefault="00E53771">
      <w:pPr>
        <w:pStyle w:val="Standard"/>
        <w:rPr>
          <w:sz w:val="16"/>
          <w:szCs w:val="16"/>
        </w:rPr>
      </w:pPr>
    </w:p>
    <w:p w:rsidR="00E53771" w:rsidRDefault="00E53771">
      <w:pPr>
        <w:pStyle w:val="Standard"/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0"/>
        <w:gridCol w:w="3969"/>
        <w:gridCol w:w="2555"/>
      </w:tblGrid>
      <w:tr w:rsidR="00E53771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53771" w:rsidRDefault="00B47902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7. </w:t>
            </w:r>
            <w:r>
              <w:rPr>
                <w:b/>
                <w:sz w:val="20"/>
                <w:szCs w:val="20"/>
              </w:rPr>
              <w:t>Nõuded teabe esitamiseks vee erikasutusloa andjale</w:t>
            </w:r>
          </w:p>
        </w:tc>
      </w:tr>
      <w:tr w:rsidR="00E53771" w:rsidTr="00B47902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53771" w:rsidRDefault="00B4790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Teabe liik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53771" w:rsidRDefault="00B4790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Teabe detailsem kirjeldus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53771" w:rsidRDefault="00B4790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Teabe esitamise sagedus</w:t>
            </w:r>
          </w:p>
        </w:tc>
      </w:tr>
      <w:tr w:rsidR="00E53771" w:rsidTr="00B47902">
        <w:tblPrEx>
          <w:tblCellMar>
            <w:top w:w="0" w:type="dxa"/>
            <w:bottom w:w="0" w:type="dxa"/>
          </w:tblCellMar>
        </w:tblPrEx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53771" w:rsidRDefault="00B4790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 Teave meetmete rakendamise kohta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53771" w:rsidRDefault="0048580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53771" w:rsidRDefault="0048580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3771" w:rsidTr="00B47902">
        <w:tblPrEx>
          <w:tblCellMar>
            <w:top w:w="0" w:type="dxa"/>
            <w:bottom w:w="0" w:type="dxa"/>
          </w:tblCellMar>
        </w:tblPrEx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53771" w:rsidRDefault="00B4790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7.2. Seiretulemused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53771" w:rsidRDefault="0048580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53771" w:rsidRDefault="0048580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3771" w:rsidTr="00B47902">
        <w:tblPrEx>
          <w:tblCellMar>
            <w:top w:w="0" w:type="dxa"/>
            <w:bottom w:w="0" w:type="dxa"/>
          </w:tblCellMar>
        </w:tblPrEx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53771" w:rsidRDefault="00B4790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7.3. Teave ohtlike ainete kohta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53771" w:rsidRDefault="0048580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53771" w:rsidRDefault="0048580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3771" w:rsidTr="00B47902">
        <w:tblPrEx>
          <w:tblCellMar>
            <w:top w:w="0" w:type="dxa"/>
            <w:bottom w:w="0" w:type="dxa"/>
          </w:tblCellMar>
        </w:tblPrEx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53771" w:rsidRDefault="00B4790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 Veekasutuse aastaaruanne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53771" w:rsidRDefault="0048580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53771" w:rsidRDefault="0048580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3771" w:rsidTr="00B47902">
        <w:tblPrEx>
          <w:tblCellMar>
            <w:top w:w="0" w:type="dxa"/>
            <w:bottom w:w="0" w:type="dxa"/>
          </w:tblCellMar>
        </w:tblPrEx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53771" w:rsidRDefault="00B4790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7.5. Muu </w:t>
            </w:r>
            <w:r>
              <w:rPr>
                <w:sz w:val="20"/>
                <w:szCs w:val="20"/>
              </w:rPr>
              <w:t>vajalik teave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53771" w:rsidRDefault="0048580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53771" w:rsidRDefault="0048580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00000" w:rsidRDefault="00B47902">
      <w:pPr>
        <w:rPr>
          <w:szCs w:val="21"/>
        </w:rPr>
        <w:sectPr w:rsidR="00000000">
          <w:type w:val="continuous"/>
          <w:pgSz w:w="11906" w:h="16838"/>
          <w:pgMar w:top="1134" w:right="1134" w:bottom="1134" w:left="1701" w:header="708" w:footer="708" w:gutter="0"/>
          <w:cols w:space="0"/>
        </w:sectPr>
      </w:pPr>
    </w:p>
    <w:p w:rsidR="00E53771" w:rsidRDefault="00E53771">
      <w:pPr>
        <w:pStyle w:val="Standard"/>
        <w:rPr>
          <w:rFonts w:cs="Playbill"/>
          <w:spacing w:val="108"/>
        </w:rPr>
      </w:pPr>
    </w:p>
    <w:sectPr w:rsidR="00E53771">
      <w:type w:val="continuous"/>
      <w:pgSz w:w="11906" w:h="16838"/>
      <w:pgMar w:top="1134" w:right="1134" w:bottom="1134" w:left="1701" w:header="708" w:footer="708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47902">
      <w:r>
        <w:separator/>
      </w:r>
    </w:p>
  </w:endnote>
  <w:endnote w:type="continuationSeparator" w:id="0">
    <w:p w:rsidR="00000000" w:rsidRDefault="00B47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orndale AMT">
    <w:altName w:val="Times New Roman"/>
    <w:panose1 w:val="00000000000000000000"/>
    <w:charset w:val="BA"/>
    <w:family w:val="roman"/>
    <w:notTrueType/>
    <w:pitch w:val="variable"/>
    <w:sig w:usb0="00000005" w:usb1="00000000" w:usb2="00000000" w:usb3="00000000" w:csb0="0000008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lbany AMT">
    <w:altName w:val="Arial"/>
    <w:panose1 w:val="00000000000000000000"/>
    <w:charset w:val="BA"/>
    <w:family w:val="swiss"/>
    <w:notTrueType/>
    <w:pitch w:val="variable"/>
    <w:sig w:usb0="00000005" w:usb1="00000000" w:usb2="00000000" w:usb3="00000000" w:csb0="0000008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460" w:rsidRDefault="00B47902">
    <w:pPr>
      <w:pStyle w:val="Jalus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47902">
      <w:r>
        <w:rPr>
          <w:color w:val="000000"/>
        </w:rPr>
        <w:separator/>
      </w:r>
    </w:p>
  </w:footnote>
  <w:footnote w:type="continuationSeparator" w:id="0">
    <w:p w:rsidR="00000000" w:rsidRDefault="00B479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84E" w:rsidRDefault="0067284E" w:rsidP="0067284E">
    <w:pPr>
      <w:pStyle w:val="Pis"/>
      <w:jc w:val="right"/>
    </w:pPr>
    <w:r>
      <w:t>EELNÕU</w:t>
    </w:r>
  </w:p>
  <w:p w:rsidR="0067284E" w:rsidRDefault="0067284E" w:rsidP="0067284E">
    <w:pPr>
      <w:pStyle w:val="Pis"/>
      <w:jc w:val="right"/>
    </w:pPr>
    <w:r>
      <w:t>19.05.2016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0212E"/>
    <w:multiLevelType w:val="multilevel"/>
    <w:tmpl w:val="4A202F4C"/>
    <w:styleLink w:val="WW8Num1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" w15:restartNumberingAfterBreak="0">
    <w:nsid w:val="095A689C"/>
    <w:multiLevelType w:val="multilevel"/>
    <w:tmpl w:val="FA563C52"/>
    <w:styleLink w:val="WW8Num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2" w15:restartNumberingAfterBreak="0">
    <w:nsid w:val="10A3634E"/>
    <w:multiLevelType w:val="multilevel"/>
    <w:tmpl w:val="C452022E"/>
    <w:styleLink w:val="WW8Num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EEF6022"/>
    <w:multiLevelType w:val="multilevel"/>
    <w:tmpl w:val="89BA3AEC"/>
    <w:styleLink w:val="WW8Num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4" w15:restartNumberingAfterBreak="0">
    <w:nsid w:val="319C6657"/>
    <w:multiLevelType w:val="multilevel"/>
    <w:tmpl w:val="AED25E30"/>
    <w:styleLink w:val="RTFNum2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5" w15:restartNumberingAfterBreak="0">
    <w:nsid w:val="31EC5DF4"/>
    <w:multiLevelType w:val="multilevel"/>
    <w:tmpl w:val="233C1746"/>
    <w:styleLink w:val="WW8Num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26D2E32"/>
    <w:multiLevelType w:val="multilevel"/>
    <w:tmpl w:val="CC2899C8"/>
    <w:styleLink w:val="WW8Num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7" w15:restartNumberingAfterBreak="0">
    <w:nsid w:val="561E110E"/>
    <w:multiLevelType w:val="multilevel"/>
    <w:tmpl w:val="CF56BEE8"/>
    <w:styleLink w:val="WW8Num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8" w15:restartNumberingAfterBreak="0">
    <w:nsid w:val="59893899"/>
    <w:multiLevelType w:val="multilevel"/>
    <w:tmpl w:val="FC62FFD2"/>
    <w:styleLink w:val="WW8Num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9" w15:restartNumberingAfterBreak="0">
    <w:nsid w:val="5D45703B"/>
    <w:multiLevelType w:val="multilevel"/>
    <w:tmpl w:val="B504DC08"/>
    <w:styleLink w:val="WW8Num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0" w15:restartNumberingAfterBreak="0">
    <w:nsid w:val="668959E8"/>
    <w:multiLevelType w:val="multilevel"/>
    <w:tmpl w:val="CBEC94E6"/>
    <w:styleLink w:val="WW8Num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1" w15:restartNumberingAfterBreak="0">
    <w:nsid w:val="6C7B0426"/>
    <w:multiLevelType w:val="multilevel"/>
    <w:tmpl w:val="B7C6BD6A"/>
    <w:styleLink w:val="WW8Num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2" w15:restartNumberingAfterBreak="0">
    <w:nsid w:val="71A46D1F"/>
    <w:multiLevelType w:val="multilevel"/>
    <w:tmpl w:val="1CE4CF0C"/>
    <w:styleLink w:val="WW8Num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3" w15:restartNumberingAfterBreak="0">
    <w:nsid w:val="761008CB"/>
    <w:multiLevelType w:val="multilevel"/>
    <w:tmpl w:val="E558F572"/>
    <w:styleLink w:val="RTFNum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10"/>
  </w:num>
  <w:num w:numId="5">
    <w:abstractNumId w:val="12"/>
  </w:num>
  <w:num w:numId="6">
    <w:abstractNumId w:val="8"/>
  </w:num>
  <w:num w:numId="7">
    <w:abstractNumId w:val="7"/>
  </w:num>
  <w:num w:numId="8">
    <w:abstractNumId w:val="5"/>
  </w:num>
  <w:num w:numId="9">
    <w:abstractNumId w:val="2"/>
  </w:num>
  <w:num w:numId="10">
    <w:abstractNumId w:val="0"/>
  </w:num>
  <w:num w:numId="11">
    <w:abstractNumId w:val="11"/>
  </w:num>
  <w:num w:numId="12">
    <w:abstractNumId w:val="1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E53771"/>
    <w:rsid w:val="000A6AE8"/>
    <w:rsid w:val="0048580E"/>
    <w:rsid w:val="0067284E"/>
    <w:rsid w:val="00835B8B"/>
    <w:rsid w:val="00A65F75"/>
    <w:rsid w:val="00B47902"/>
    <w:rsid w:val="00E5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BF4CEC-1B53-40C7-8E50-D043D4108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orndale AMT" w:eastAsia="Lucida Sans Unicode" w:hAnsi="Thorndale AMT" w:cs="Mangal"/>
        <w:kern w:val="3"/>
        <w:sz w:val="24"/>
        <w:szCs w:val="24"/>
        <w:lang w:val="et-E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paragraph" w:styleId="Pealkiri1">
    <w:name w:val="heading 1"/>
    <w:basedOn w:val="Standard"/>
    <w:next w:val="Standard"/>
    <w:pPr>
      <w:keepNext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Pealkiri3">
    <w:name w:val="heading 3"/>
    <w:basedOn w:val="Heading"/>
    <w:next w:val="Textbody"/>
    <w:pPr>
      <w:spacing w:before="0" w:after="0"/>
      <w:outlineLvl w:val="2"/>
    </w:pPr>
    <w:rPr>
      <w:rFonts w:ascii="Thorndale AMT" w:hAnsi="Thorndale AMT"/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lbany AMT" w:hAnsi="Albany AMT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oend">
    <w:name w:val="List"/>
    <w:basedOn w:val="Textbody"/>
  </w:style>
  <w:style w:type="paragraph" w:styleId="Peald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Jutumulliteks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Kommentaaritekst1">
    <w:name w:val="Kommentaari tekst1"/>
    <w:basedOn w:val="Standard"/>
    <w:rPr>
      <w:sz w:val="20"/>
      <w:szCs w:val="20"/>
    </w:rPr>
  </w:style>
  <w:style w:type="paragraph" w:styleId="Kommentaariteema">
    <w:name w:val="annotation subject"/>
    <w:basedOn w:val="Kommentaaritekst1"/>
    <w:next w:val="Kommentaaritekst1"/>
    <w:rPr>
      <w:b/>
      <w:bCs/>
    </w:rPr>
  </w:style>
  <w:style w:type="paragraph" w:styleId="Normaallaadveeb">
    <w:name w:val="Normal (Web)"/>
    <w:basedOn w:val="Standard"/>
    <w:pPr>
      <w:widowControl/>
      <w:suppressAutoHyphens w:val="0"/>
      <w:spacing w:before="100" w:after="119"/>
    </w:pPr>
    <w:rPr>
      <w:rFonts w:ascii="Times New Roman" w:eastAsia="Times New Roman" w:hAnsi="Times New Roman" w:cs="Times New Roman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prechblasentext">
    <w:name w:val="Sprechblasentext"/>
    <w:basedOn w:val="Standard"/>
    <w:rPr>
      <w:rFonts w:ascii="Tahoma" w:hAnsi="Tahoma" w:cs="Tahoma"/>
      <w:sz w:val="16"/>
      <w:szCs w:val="16"/>
    </w:rPr>
  </w:style>
  <w:style w:type="paragraph" w:customStyle="1" w:styleId="Kommentartext">
    <w:name w:val="Kommentartext"/>
    <w:basedOn w:val="Standard"/>
    <w:rPr>
      <w:sz w:val="20"/>
      <w:szCs w:val="20"/>
    </w:rPr>
  </w:style>
  <w:style w:type="paragraph" w:customStyle="1" w:styleId="Kommentarthema">
    <w:name w:val="Kommentarthema"/>
    <w:basedOn w:val="Kommentartext"/>
    <w:next w:val="Kommentartext"/>
    <w:rPr>
      <w:b/>
      <w:bCs/>
    </w:rPr>
  </w:style>
  <w:style w:type="paragraph" w:styleId="Jalus">
    <w:name w:val="footer"/>
    <w:basedOn w:val="Standard"/>
    <w:pPr>
      <w:suppressLineNumbers/>
      <w:tabs>
        <w:tab w:val="center" w:pos="4535"/>
        <w:tab w:val="right" w:pos="9071"/>
      </w:tabs>
    </w:pPr>
  </w:style>
  <w:style w:type="paragraph" w:customStyle="1" w:styleId="CommentText">
    <w:name w:val="Comment Text"/>
    <w:basedOn w:val="Standard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rPr>
      <w:b/>
      <w:bCs/>
    </w:rPr>
  </w:style>
  <w:style w:type="paragraph" w:styleId="Pi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Style0">
    <w:name w:val="Style0"/>
    <w:pPr>
      <w:textAlignment w:val="auto"/>
    </w:pPr>
    <w:rPr>
      <w:rFonts w:ascii="Arial" w:eastAsia="Arial" w:hAnsi="Arial" w:cs="Arial"/>
      <w:lang w:val="en-US"/>
    </w:rPr>
  </w:style>
  <w:style w:type="paragraph" w:customStyle="1" w:styleId="Framecontents">
    <w:name w:val="Frame contents"/>
    <w:basedOn w:val="Textbody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Liguvaikefont3">
    <w:name w:val="Lõigu vaikefont3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Liguvaikefont2">
    <w:name w:val="Lõigu vaikefont2"/>
  </w:style>
  <w:style w:type="character" w:customStyle="1" w:styleId="NumberingSymbols">
    <w:name w:val="Numbering Symbols"/>
  </w:style>
  <w:style w:type="character" w:customStyle="1" w:styleId="Liguvaikefont1">
    <w:name w:val="Lõigu vaikefont1"/>
  </w:style>
  <w:style w:type="character" w:customStyle="1" w:styleId="Kommentaariviide1">
    <w:name w:val="Kommentaari viide1"/>
    <w:basedOn w:val="Liguvaikefont1"/>
    <w:rPr>
      <w:sz w:val="16"/>
      <w:szCs w:val="16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Kommentaariviide2">
    <w:name w:val="Kommentaari viide2"/>
    <w:basedOn w:val="Liguvaikefont2"/>
    <w:rPr>
      <w:sz w:val="16"/>
      <w:szCs w:val="16"/>
    </w:rPr>
  </w:style>
  <w:style w:type="character" w:customStyle="1" w:styleId="apple-style-span">
    <w:name w:val="apple-style-span"/>
    <w:basedOn w:val="Liguvaikefont2"/>
  </w:style>
  <w:style w:type="character" w:customStyle="1" w:styleId="apple-converted-space">
    <w:name w:val="apple-converted-space"/>
    <w:basedOn w:val="Liguvaikefont2"/>
  </w:style>
  <w:style w:type="character" w:customStyle="1" w:styleId="Kommentarzeichen">
    <w:name w:val="Kommentarzeichen"/>
    <w:basedOn w:val="WW-Absatz-Standardschriftart111"/>
    <w:rPr>
      <w:sz w:val="16"/>
      <w:szCs w:val="16"/>
    </w:rPr>
  </w:style>
  <w:style w:type="character" w:customStyle="1" w:styleId="CommentReference">
    <w:name w:val="Comment Reference"/>
    <w:basedOn w:val="Liguvaikefont"/>
    <w:rPr>
      <w:sz w:val="16"/>
      <w:szCs w:val="16"/>
    </w:rPr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numbering" w:customStyle="1" w:styleId="WW8Num2">
    <w:name w:val="WW8Num2"/>
    <w:basedOn w:val="Loendita"/>
    <w:pPr>
      <w:numPr>
        <w:numId w:val="1"/>
      </w:numPr>
    </w:pPr>
  </w:style>
  <w:style w:type="numbering" w:customStyle="1" w:styleId="WW8Num3">
    <w:name w:val="WW8Num3"/>
    <w:basedOn w:val="Loendita"/>
    <w:pPr>
      <w:numPr>
        <w:numId w:val="2"/>
      </w:numPr>
    </w:pPr>
  </w:style>
  <w:style w:type="numbering" w:customStyle="1" w:styleId="WW8Num4">
    <w:name w:val="WW8Num4"/>
    <w:basedOn w:val="Loendita"/>
    <w:pPr>
      <w:numPr>
        <w:numId w:val="3"/>
      </w:numPr>
    </w:pPr>
  </w:style>
  <w:style w:type="numbering" w:customStyle="1" w:styleId="WW8Num5">
    <w:name w:val="WW8Num5"/>
    <w:basedOn w:val="Loendita"/>
    <w:pPr>
      <w:numPr>
        <w:numId w:val="4"/>
      </w:numPr>
    </w:pPr>
  </w:style>
  <w:style w:type="numbering" w:customStyle="1" w:styleId="WW8Num6">
    <w:name w:val="WW8Num6"/>
    <w:basedOn w:val="Loendita"/>
    <w:pPr>
      <w:numPr>
        <w:numId w:val="5"/>
      </w:numPr>
    </w:pPr>
  </w:style>
  <w:style w:type="numbering" w:customStyle="1" w:styleId="WW8Num7">
    <w:name w:val="WW8Num7"/>
    <w:basedOn w:val="Loendita"/>
    <w:pPr>
      <w:numPr>
        <w:numId w:val="6"/>
      </w:numPr>
    </w:pPr>
  </w:style>
  <w:style w:type="numbering" w:customStyle="1" w:styleId="WW8Num8">
    <w:name w:val="WW8Num8"/>
    <w:basedOn w:val="Loendita"/>
    <w:pPr>
      <w:numPr>
        <w:numId w:val="7"/>
      </w:numPr>
    </w:pPr>
  </w:style>
  <w:style w:type="numbering" w:customStyle="1" w:styleId="WW8Num9">
    <w:name w:val="WW8Num9"/>
    <w:basedOn w:val="Loendita"/>
    <w:pPr>
      <w:numPr>
        <w:numId w:val="8"/>
      </w:numPr>
    </w:pPr>
  </w:style>
  <w:style w:type="numbering" w:customStyle="1" w:styleId="WW8Num10">
    <w:name w:val="WW8Num10"/>
    <w:basedOn w:val="Loendita"/>
    <w:pPr>
      <w:numPr>
        <w:numId w:val="9"/>
      </w:numPr>
    </w:pPr>
  </w:style>
  <w:style w:type="numbering" w:customStyle="1" w:styleId="WW8Num11">
    <w:name w:val="WW8Num11"/>
    <w:basedOn w:val="Loendita"/>
    <w:pPr>
      <w:numPr>
        <w:numId w:val="10"/>
      </w:numPr>
    </w:pPr>
  </w:style>
  <w:style w:type="numbering" w:customStyle="1" w:styleId="WW8Num12">
    <w:name w:val="WW8Num12"/>
    <w:basedOn w:val="Loendita"/>
    <w:pPr>
      <w:numPr>
        <w:numId w:val="11"/>
      </w:numPr>
    </w:pPr>
  </w:style>
  <w:style w:type="numbering" w:customStyle="1" w:styleId="WW8Num14">
    <w:name w:val="WW8Num14"/>
    <w:basedOn w:val="Loendita"/>
    <w:pPr>
      <w:numPr>
        <w:numId w:val="12"/>
      </w:numPr>
    </w:pPr>
  </w:style>
  <w:style w:type="numbering" w:customStyle="1" w:styleId="RTFNum2">
    <w:name w:val="RTF_Num 2"/>
    <w:basedOn w:val="Loendita"/>
    <w:pPr>
      <w:numPr>
        <w:numId w:val="13"/>
      </w:numPr>
    </w:pPr>
  </w:style>
  <w:style w:type="numbering" w:customStyle="1" w:styleId="RTFNum3">
    <w:name w:val="RTF_Num 3"/>
    <w:basedOn w:val="Loendita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729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4950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Annemari</dc:creator>
  <cp:lastModifiedBy>Kaari Männikus-Nilson</cp:lastModifiedBy>
  <cp:revision>6</cp:revision>
  <cp:lastPrinted>2012-10-17T11:27:00Z</cp:lastPrinted>
  <dcterms:created xsi:type="dcterms:W3CDTF">2016-05-19T06:35:00Z</dcterms:created>
  <dcterms:modified xsi:type="dcterms:W3CDTF">2016-05-19T06:37:00Z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ave 1">
    <vt:lpwstr/>
  </property>
  <property fmtid="{D5CDD505-2E9C-101B-9397-08002B2CF9AE}" pid="3" name="Teave 2">
    <vt:lpwstr/>
  </property>
  <property fmtid="{D5CDD505-2E9C-101B-9397-08002B2CF9AE}" pid="4" name="Teave 3">
    <vt:lpwstr/>
  </property>
  <property fmtid="{D5CDD505-2E9C-101B-9397-08002B2CF9AE}" pid="5" name="Teave 4">
    <vt:lpwstr/>
  </property>
</Properties>
</file>