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639" w:type="dxa"/>
        <w:tblLayout w:type="fixed"/>
        <w:tblCellMar>
          <w:left w:w="0" w:type="dxa"/>
          <w:right w:w="0" w:type="dxa"/>
        </w:tblCellMar>
        <w:tblLook w:val="0000" w:firstRow="0" w:lastRow="0" w:firstColumn="0" w:lastColumn="0" w:noHBand="0" w:noVBand="0"/>
      </w:tblPr>
      <w:tblGrid>
        <w:gridCol w:w="4678"/>
        <w:gridCol w:w="4961"/>
      </w:tblGrid>
      <w:tr w:rsidR="00D40650" w:rsidTr="00EC028D">
        <w:trPr>
          <w:trHeight w:val="1905"/>
        </w:trPr>
        <w:tc>
          <w:tcPr>
            <w:tcW w:w="4678" w:type="dxa"/>
          </w:tcPr>
          <w:p w:rsidR="00D40650" w:rsidRPr="00A10E66" w:rsidRDefault="00E61545" w:rsidP="00EE6815">
            <w:pPr>
              <w:pStyle w:val="TableContents"/>
              <w:jc w:val="left"/>
              <w:rPr>
                <w:b/>
              </w:rPr>
            </w:pPr>
            <w:r>
              <w:rPr>
                <w:noProof/>
                <w:lang w:eastAsia="et-EE" w:bidi="ar-SA"/>
              </w:rPr>
              <w:drawing>
                <wp:anchor distT="0" distB="0" distL="114300" distR="114300" simplePos="0" relativeHeight="251658240" behindDoc="0" locked="0" layoutInCell="1" allowOverlap="1">
                  <wp:simplePos x="0" y="0"/>
                  <wp:positionH relativeFrom="page">
                    <wp:posOffset>-864235</wp:posOffset>
                  </wp:positionH>
                  <wp:positionV relativeFrom="page">
                    <wp:posOffset>-144145</wp:posOffset>
                  </wp:positionV>
                  <wp:extent cx="2879725" cy="93599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972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tcPr>
          <w:p w:rsidR="00BC1A62" w:rsidRPr="00BC1A62" w:rsidRDefault="00BC1A62" w:rsidP="00EE6815">
            <w:pPr>
              <w:pStyle w:val="AK"/>
              <w:ind w:left="426"/>
            </w:pPr>
          </w:p>
        </w:tc>
      </w:tr>
    </w:tbl>
    <w:p w:rsidR="005E1959" w:rsidRPr="00314A0F" w:rsidRDefault="005E1959" w:rsidP="00747D19">
      <w:pPr>
        <w:tabs>
          <w:tab w:val="left" w:pos="5103"/>
        </w:tabs>
        <w:spacing w:line="200" w:lineRule="atLeast"/>
        <w:rPr>
          <w:rFonts w:eastAsia="Times New Roman"/>
          <w:bCs/>
        </w:rPr>
      </w:pPr>
    </w:p>
    <w:p w:rsidR="008A4776" w:rsidRDefault="008A4776" w:rsidP="00C002E0">
      <w:pPr>
        <w:spacing w:line="240" w:lineRule="atLeast"/>
        <w:rPr>
          <w:rFonts w:eastAsia="Times New Roman"/>
          <w:b/>
          <w:bCs/>
        </w:rPr>
      </w:pPr>
    </w:p>
    <w:p w:rsidR="00126CD9" w:rsidRPr="00DC0993" w:rsidRDefault="00126CD9" w:rsidP="00CA60BA">
      <w:pPr>
        <w:spacing w:line="240" w:lineRule="atLeast"/>
        <w:rPr>
          <w:rFonts w:eastAsia="Times New Roman"/>
          <w:b/>
          <w:bCs/>
        </w:rPr>
      </w:pPr>
      <w:r w:rsidRPr="00DC0993">
        <w:rPr>
          <w:rFonts w:eastAsia="Times New Roman"/>
          <w:b/>
          <w:bCs/>
        </w:rPr>
        <w:t xml:space="preserve">Keskkonnamõju hindamise algatamata jätmise </w:t>
      </w:r>
      <w:r w:rsidR="004E4EBD" w:rsidRPr="00DC0993">
        <w:rPr>
          <w:rFonts w:eastAsia="Times New Roman"/>
          <w:b/>
          <w:bCs/>
        </w:rPr>
        <w:t>o</w:t>
      </w:r>
      <w:r w:rsidRPr="00DC0993">
        <w:rPr>
          <w:rFonts w:eastAsia="Times New Roman"/>
          <w:b/>
          <w:bCs/>
        </w:rPr>
        <w:t>tsus</w:t>
      </w:r>
      <w:r w:rsidR="004E4EBD" w:rsidRPr="00DC0993">
        <w:rPr>
          <w:rFonts w:eastAsia="Times New Roman"/>
          <w:b/>
          <w:bCs/>
        </w:rPr>
        <w:t xml:space="preserve"> </w:t>
      </w:r>
      <w:proofErr w:type="spellStart"/>
      <w:r w:rsidR="00695B38" w:rsidRPr="00DC0993">
        <w:rPr>
          <w:rFonts w:eastAsia="Times New Roman"/>
          <w:b/>
          <w:bCs/>
        </w:rPr>
        <w:t>Muratsi</w:t>
      </w:r>
      <w:proofErr w:type="spellEnd"/>
      <w:r w:rsidR="00695B38" w:rsidRPr="00DC0993">
        <w:rPr>
          <w:rFonts w:eastAsia="Times New Roman"/>
          <w:b/>
          <w:bCs/>
        </w:rPr>
        <w:t xml:space="preserve"> sadama rekonstrueerimiseks</w:t>
      </w:r>
      <w:r w:rsidRPr="00DC0993">
        <w:rPr>
          <w:rFonts w:eastAsia="Times New Roman"/>
          <w:b/>
          <w:bCs/>
        </w:rPr>
        <w:t>.</w:t>
      </w:r>
    </w:p>
    <w:p w:rsidR="00126CD9" w:rsidRPr="00DC0993" w:rsidRDefault="00126CD9" w:rsidP="00CA60BA">
      <w:pPr>
        <w:autoSpaceDE w:val="0"/>
        <w:spacing w:line="240" w:lineRule="atLeast"/>
        <w:rPr>
          <w:rFonts w:eastAsia="Times New Roman"/>
          <w:color w:val="000000"/>
        </w:rPr>
      </w:pPr>
    </w:p>
    <w:p w:rsidR="00692451" w:rsidRPr="00DC0993" w:rsidRDefault="00126CD9" w:rsidP="00CA60BA">
      <w:pPr>
        <w:spacing w:line="240" w:lineRule="atLeast"/>
      </w:pPr>
      <w:r w:rsidRPr="00DC0993">
        <w:rPr>
          <w:rFonts w:eastAsia="Times New Roman"/>
          <w:color w:val="000000"/>
        </w:rPr>
        <w:t>Keskkonnaametis on menetluses</w:t>
      </w:r>
      <w:r w:rsidR="00AD3C80" w:rsidRPr="00DC0993">
        <w:rPr>
          <w:rFonts w:eastAsia="Times New Roman"/>
          <w:color w:val="000000"/>
        </w:rPr>
        <w:t xml:space="preserve"> </w:t>
      </w:r>
      <w:r w:rsidR="006A5787" w:rsidRPr="00DC0993">
        <w:t>Lääne</w:t>
      </w:r>
      <w:r w:rsidR="00CA3A8E">
        <w:t>-</w:t>
      </w:r>
      <w:bookmarkStart w:id="0" w:name="_GoBack"/>
      <w:bookmarkEnd w:id="0"/>
      <w:r w:rsidR="006A5787" w:rsidRPr="00DC0993">
        <w:t>Saare Vallavalitsuse</w:t>
      </w:r>
      <w:r w:rsidRPr="00DC0993">
        <w:rPr>
          <w:spacing w:val="4"/>
        </w:rPr>
        <w:t xml:space="preserve"> (registrikood </w:t>
      </w:r>
      <w:r w:rsidR="006A5787" w:rsidRPr="00DC0993">
        <w:t>75038977</w:t>
      </w:r>
      <w:r w:rsidRPr="00DC0993">
        <w:rPr>
          <w:spacing w:val="4"/>
        </w:rPr>
        <w:t xml:space="preserve">) </w:t>
      </w:r>
      <w:r w:rsidRPr="00DC0993">
        <w:rPr>
          <w:rFonts w:eastAsia="Times New Roman"/>
          <w:color w:val="000000"/>
        </w:rPr>
        <w:t xml:space="preserve">vee erikasutusloa taotlus (edaspidi </w:t>
      </w:r>
      <w:r w:rsidRPr="00DC0993">
        <w:rPr>
          <w:rFonts w:eastAsia="Times New Roman"/>
          <w:i/>
          <w:iCs/>
          <w:color w:val="000000"/>
        </w:rPr>
        <w:t>taotlus</w:t>
      </w:r>
      <w:r w:rsidRPr="00DC0993">
        <w:rPr>
          <w:rFonts w:eastAsia="Times New Roman"/>
          <w:color w:val="000000"/>
        </w:rPr>
        <w:t xml:space="preserve">) </w:t>
      </w:r>
      <w:proofErr w:type="spellStart"/>
      <w:r w:rsidR="006A5787" w:rsidRPr="00DC0993">
        <w:rPr>
          <w:rFonts w:eastAsia="Times New Roman"/>
          <w:color w:val="000000"/>
        </w:rPr>
        <w:t>Muratsi</w:t>
      </w:r>
      <w:proofErr w:type="spellEnd"/>
      <w:r w:rsidR="00DE7BE4" w:rsidRPr="00DC0993">
        <w:rPr>
          <w:rFonts w:eastAsia="Times New Roman"/>
          <w:color w:val="000000"/>
        </w:rPr>
        <w:t xml:space="preserve"> sadama </w:t>
      </w:r>
      <w:r w:rsidR="006A5787" w:rsidRPr="00DC0993">
        <w:rPr>
          <w:rFonts w:eastAsia="Times New Roman"/>
          <w:color w:val="000000"/>
        </w:rPr>
        <w:t>süvendamiseks mahus kuni 1560 m</w:t>
      </w:r>
      <w:r w:rsidR="006A5787" w:rsidRPr="00380837">
        <w:rPr>
          <w:rFonts w:eastAsia="Times New Roman"/>
          <w:color w:val="000000"/>
          <w:vertAlign w:val="superscript"/>
        </w:rPr>
        <w:t>3</w:t>
      </w:r>
      <w:r w:rsidR="006A5787" w:rsidRPr="00DC0993">
        <w:rPr>
          <w:rFonts w:eastAsia="Times New Roman"/>
          <w:color w:val="000000"/>
        </w:rPr>
        <w:t xml:space="preserve"> ning kaide ja kaldakindlustuse ehitamiseks, </w:t>
      </w:r>
      <w:r w:rsidR="00AD3C80" w:rsidRPr="00DC0993">
        <w:rPr>
          <w:rFonts w:eastAsia="Times New Roman"/>
          <w:color w:val="000000"/>
        </w:rPr>
        <w:t xml:space="preserve">mille käigus paigutatakse </w:t>
      </w:r>
      <w:r w:rsidR="00DE7BE4" w:rsidRPr="00DC0993">
        <w:rPr>
          <w:rFonts w:eastAsia="Times New Roman"/>
          <w:color w:val="000000"/>
        </w:rPr>
        <w:t>veekogu põhja</w:t>
      </w:r>
      <w:r w:rsidR="00AD3C80" w:rsidRPr="00DC0993">
        <w:rPr>
          <w:rFonts w:eastAsia="Times New Roman"/>
          <w:color w:val="000000"/>
        </w:rPr>
        <w:t xml:space="preserve"> pinnast</w:t>
      </w:r>
      <w:r w:rsidR="008830EB" w:rsidRPr="00DC0993">
        <w:rPr>
          <w:rFonts w:eastAsia="Times New Roman"/>
          <w:color w:val="000000"/>
        </w:rPr>
        <w:t xml:space="preserve"> ning uputatakse tahkeid aineid mahus </w:t>
      </w:r>
      <w:r w:rsidR="006A5787" w:rsidRPr="00DC0993">
        <w:rPr>
          <w:rFonts w:eastAsia="Times New Roman"/>
          <w:color w:val="000000"/>
        </w:rPr>
        <w:t>480</w:t>
      </w:r>
      <w:r w:rsidR="00AD3C80" w:rsidRPr="00DC0993">
        <w:rPr>
          <w:rFonts w:eastAsia="Times New Roman"/>
          <w:color w:val="000000"/>
        </w:rPr>
        <w:t xml:space="preserve"> </w:t>
      </w:r>
      <w:r w:rsidRPr="00DC0993">
        <w:rPr>
          <w:rFonts w:eastAsia="Times New Roman"/>
          <w:color w:val="000000"/>
        </w:rPr>
        <w:t>m</w:t>
      </w:r>
      <w:r w:rsidRPr="00DC0993">
        <w:rPr>
          <w:rFonts w:eastAsia="Times New Roman"/>
          <w:color w:val="000000"/>
          <w:vertAlign w:val="superscript"/>
        </w:rPr>
        <w:t>3</w:t>
      </w:r>
      <w:r w:rsidRPr="00DC0993">
        <w:rPr>
          <w:rFonts w:eastAsia="Times New Roman"/>
          <w:color w:val="000000"/>
        </w:rPr>
        <w:t xml:space="preserve">. </w:t>
      </w:r>
      <w:r w:rsidR="00692451" w:rsidRPr="00DC0993">
        <w:t xml:space="preserve">Veeseaduse § 8 lg 2 </w:t>
      </w:r>
      <w:proofErr w:type="spellStart"/>
      <w:r w:rsidR="00692451" w:rsidRPr="00DC0993">
        <w:t>p-i</w:t>
      </w:r>
      <w:proofErr w:type="spellEnd"/>
      <w:r w:rsidR="00692451" w:rsidRPr="00DC0993">
        <w:t xml:space="preserve"> 6 kohaselt on vee erikasutusluba vajalik, kui toimub veekogu, mille veepeegli pindala on üks hektar või suurem põhja pinnase paigaldamine ja </w:t>
      </w:r>
      <w:proofErr w:type="spellStart"/>
      <w:r w:rsidR="00692451" w:rsidRPr="00DC0993">
        <w:t>p-i</w:t>
      </w:r>
      <w:proofErr w:type="spellEnd"/>
      <w:r w:rsidR="00692451" w:rsidRPr="00DC0993">
        <w:t xml:space="preserve"> 7 kohaselt, kui uputatakse tahkeid aineid veekogusse.</w:t>
      </w:r>
    </w:p>
    <w:p w:rsidR="00126CD9" w:rsidRPr="00DC0993" w:rsidRDefault="00126CD9" w:rsidP="00CA60BA">
      <w:pPr>
        <w:autoSpaceDE w:val="0"/>
        <w:spacing w:line="240" w:lineRule="atLeast"/>
      </w:pPr>
    </w:p>
    <w:p w:rsidR="00126CD9" w:rsidRPr="00DC0993" w:rsidRDefault="00126CD9" w:rsidP="00CA60BA">
      <w:pPr>
        <w:spacing w:line="240" w:lineRule="atLeast"/>
        <w:rPr>
          <w:rFonts w:eastAsia="Times New Roman"/>
        </w:rPr>
      </w:pPr>
      <w:r w:rsidRPr="00DC0993">
        <w:rPr>
          <w:rFonts w:eastAsia="Times New Roman"/>
        </w:rPr>
        <w:t xml:space="preserve">Vastavalt veeseaduse § 9 </w:t>
      </w:r>
      <w:proofErr w:type="spellStart"/>
      <w:r w:rsidRPr="00DC0993">
        <w:rPr>
          <w:rFonts w:eastAsia="Times New Roman"/>
        </w:rPr>
        <w:t>lg-le</w:t>
      </w:r>
      <w:proofErr w:type="spellEnd"/>
      <w:r w:rsidRPr="00DC0993">
        <w:rPr>
          <w:rFonts w:eastAsia="Times New Roman"/>
        </w:rPr>
        <w:t xml:space="preserve"> 5 annab vee erikasutusloa Keskkonnaamet. Keskkonnamõju hindamise ja keskkonnajuhtimissüsteemi seaduse (edaspidi</w:t>
      </w:r>
      <w:r w:rsidRPr="00DC0993">
        <w:rPr>
          <w:rFonts w:eastAsia="Times New Roman"/>
          <w:i/>
          <w:iCs/>
        </w:rPr>
        <w:t xml:space="preserve"> </w:t>
      </w:r>
      <w:proofErr w:type="spellStart"/>
      <w:r w:rsidRPr="00DC0993">
        <w:rPr>
          <w:rFonts w:eastAsia="Times New Roman"/>
          <w:i/>
          <w:iCs/>
        </w:rPr>
        <w:t>KeHJS</w:t>
      </w:r>
      <w:proofErr w:type="spellEnd"/>
      <w:r w:rsidRPr="00DC0993">
        <w:rPr>
          <w:rFonts w:eastAsia="Times New Roman"/>
        </w:rPr>
        <w:t xml:space="preserve">) § 6 lg 2 </w:t>
      </w:r>
      <w:proofErr w:type="spellStart"/>
      <w:r w:rsidRPr="00DC0993">
        <w:rPr>
          <w:rFonts w:eastAsia="Times New Roman"/>
        </w:rPr>
        <w:t>p-i</w:t>
      </w:r>
      <w:proofErr w:type="spellEnd"/>
      <w:r w:rsidRPr="00DC0993">
        <w:rPr>
          <w:rFonts w:eastAsia="Times New Roman"/>
        </w:rPr>
        <w:t xml:space="preserve"> 18 ja </w:t>
      </w:r>
      <w:proofErr w:type="spellStart"/>
      <w:r w:rsidRPr="00DC0993">
        <w:rPr>
          <w:rFonts w:eastAsia="Times New Roman"/>
        </w:rPr>
        <w:t>lg-e</w:t>
      </w:r>
      <w:proofErr w:type="spellEnd"/>
      <w:r w:rsidRPr="00DC0993">
        <w:rPr>
          <w:rFonts w:eastAsia="Times New Roman"/>
        </w:rPr>
        <w:t xml:space="preserve"> 3, </w:t>
      </w:r>
      <w:proofErr w:type="spellStart"/>
      <w:r w:rsidRPr="00DC0993">
        <w:rPr>
          <w:rFonts w:eastAsia="Times New Roman"/>
        </w:rPr>
        <w:t>KeHJS</w:t>
      </w:r>
      <w:proofErr w:type="spellEnd"/>
      <w:r w:rsidRPr="00DC0993">
        <w:rPr>
          <w:rFonts w:eastAsia="Times New Roman"/>
        </w:rPr>
        <w:t xml:space="preserve"> § 6 </w:t>
      </w:r>
      <w:proofErr w:type="spellStart"/>
      <w:r w:rsidRPr="00DC0993">
        <w:rPr>
          <w:rFonts w:eastAsia="Times New Roman"/>
        </w:rPr>
        <w:t>lg-e</w:t>
      </w:r>
      <w:proofErr w:type="spellEnd"/>
      <w:r w:rsidRPr="00DC0993">
        <w:rPr>
          <w:rFonts w:eastAsia="Times New Roman"/>
        </w:rPr>
        <w:t xml:space="preserve"> 4 alusel kehtestatud Vabariigi Valitsuse 29.08.2005. a määruse nr 224 „Tegevusvaldkondade, mille korral tuleb kaaluda keskkonnamõju hindamise algatamise vajalikkust, täpsustatud loetelu“ (edaspidi </w:t>
      </w:r>
      <w:r w:rsidRPr="00DC0993">
        <w:rPr>
          <w:rFonts w:eastAsia="Times New Roman"/>
          <w:i/>
        </w:rPr>
        <w:t>määrus 224</w:t>
      </w:r>
      <w:r w:rsidRPr="00DC0993">
        <w:rPr>
          <w:rFonts w:eastAsia="Times New Roman"/>
        </w:rPr>
        <w:t xml:space="preserve">) § 11 p 7 ning </w:t>
      </w:r>
      <w:proofErr w:type="spellStart"/>
      <w:r w:rsidRPr="00DC0993">
        <w:rPr>
          <w:rFonts w:eastAsia="Times New Roman"/>
        </w:rPr>
        <w:t>KeHJS</w:t>
      </w:r>
      <w:proofErr w:type="spellEnd"/>
      <w:r w:rsidRPr="00DC0993">
        <w:rPr>
          <w:rFonts w:eastAsia="Times New Roman"/>
        </w:rPr>
        <w:t xml:space="preserve"> § 11 lg-te 2 ja 4 kohaselt annab Keskkonnaamet otsustajana eelhinnangu selle kohta, kas kavandatav tegevus võib eeldatavalt kaasa tuua olulise keskkonnamõju või mitte ning otsustab keskkonnamõju hindamise algatamise vajalikkuse üle. </w:t>
      </w:r>
      <w:proofErr w:type="spellStart"/>
      <w:r w:rsidRPr="00DC0993">
        <w:rPr>
          <w:rFonts w:eastAsia="Times New Roman"/>
        </w:rPr>
        <w:t>KeHJS</w:t>
      </w:r>
      <w:proofErr w:type="spellEnd"/>
      <w:r w:rsidRPr="00DC0993">
        <w:rPr>
          <w:rFonts w:eastAsia="Times New Roman"/>
        </w:rPr>
        <w:t xml:space="preserve"> § 9 kohaselt on otsustaja tegevusloa andja. Seega on Keskkonnaamet otsustajaks </w:t>
      </w:r>
      <w:proofErr w:type="spellStart"/>
      <w:r w:rsidRPr="00DC0993">
        <w:rPr>
          <w:rFonts w:eastAsia="Times New Roman"/>
        </w:rPr>
        <w:t>KeHJS</w:t>
      </w:r>
      <w:proofErr w:type="spellEnd"/>
      <w:r w:rsidRPr="00DC0993">
        <w:rPr>
          <w:rFonts w:eastAsia="Times New Roman"/>
        </w:rPr>
        <w:t xml:space="preserve"> tähenduses. </w:t>
      </w:r>
    </w:p>
    <w:p w:rsidR="00126CD9" w:rsidRPr="00DC0993" w:rsidRDefault="00126CD9" w:rsidP="00CA60BA">
      <w:pPr>
        <w:spacing w:line="240" w:lineRule="atLeast"/>
        <w:rPr>
          <w:rFonts w:eastAsia="Times New Roman"/>
        </w:rPr>
      </w:pPr>
    </w:p>
    <w:p w:rsidR="00126CD9" w:rsidRPr="00DC0993" w:rsidRDefault="00126CD9" w:rsidP="00CA60BA">
      <w:pPr>
        <w:suppressAutoHyphens w:val="0"/>
        <w:autoSpaceDE w:val="0"/>
        <w:autoSpaceDN w:val="0"/>
        <w:adjustRightInd w:val="0"/>
        <w:spacing w:line="240" w:lineRule="atLeast"/>
        <w:rPr>
          <w:rFonts w:eastAsia="Times New Roman"/>
          <w:b/>
          <w:bCs/>
        </w:rPr>
      </w:pPr>
      <w:r w:rsidRPr="00DC0993">
        <w:rPr>
          <w:rFonts w:eastAsia="Times New Roman"/>
          <w:b/>
          <w:bCs/>
        </w:rPr>
        <w:t>I EELHINNANG:</w:t>
      </w:r>
    </w:p>
    <w:p w:rsidR="00126CD9" w:rsidRPr="00DC0993" w:rsidRDefault="00126CD9" w:rsidP="00CA60BA">
      <w:pPr>
        <w:pStyle w:val="Normaallaadveeb"/>
        <w:spacing w:before="0" w:beforeAutospacing="0" w:after="0" w:line="240" w:lineRule="atLeast"/>
        <w:jc w:val="both"/>
        <w:rPr>
          <w:lang w:val="et-EE"/>
        </w:rPr>
      </w:pPr>
      <w:r w:rsidRPr="00DC0993">
        <w:rPr>
          <w:lang w:val="et-EE"/>
        </w:rPr>
        <w:t xml:space="preserve">Kavandatava tegevuse keskkonnamõju olulisuse eelhinnang on antud lähtudes </w:t>
      </w:r>
      <w:proofErr w:type="spellStart"/>
      <w:r w:rsidRPr="00DC0993">
        <w:rPr>
          <w:lang w:val="et-EE"/>
        </w:rPr>
        <w:t>KeHJS</w:t>
      </w:r>
      <w:proofErr w:type="spellEnd"/>
      <w:r w:rsidRPr="00DC0993">
        <w:rPr>
          <w:lang w:val="et-EE"/>
        </w:rPr>
        <w:t xml:space="preserve"> § 6 lg 3 kriteeriumitest:</w:t>
      </w:r>
    </w:p>
    <w:p w:rsidR="00126CD9" w:rsidRPr="00DC0993" w:rsidRDefault="00126CD9" w:rsidP="00CA60BA">
      <w:pPr>
        <w:autoSpaceDE w:val="0"/>
        <w:spacing w:line="240" w:lineRule="atLeast"/>
        <w:rPr>
          <w:rFonts w:eastAsia="Times New Roman"/>
          <w:b/>
          <w:bCs/>
        </w:rPr>
      </w:pPr>
    </w:p>
    <w:p w:rsidR="00126CD9" w:rsidRPr="00DC0993" w:rsidRDefault="00126CD9" w:rsidP="00CA60BA">
      <w:pPr>
        <w:autoSpaceDE w:val="0"/>
        <w:spacing w:line="240" w:lineRule="atLeast"/>
        <w:rPr>
          <w:rFonts w:eastAsia="Times New Roman"/>
          <w:b/>
          <w:bCs/>
        </w:rPr>
      </w:pPr>
      <w:r w:rsidRPr="00DC0993">
        <w:rPr>
          <w:rFonts w:eastAsia="Times New Roman"/>
          <w:b/>
          <w:bCs/>
        </w:rPr>
        <w:t>1. Tegevuse ala ja selle lähiümbruse keskkonnatingimused</w:t>
      </w:r>
    </w:p>
    <w:p w:rsidR="00126CD9" w:rsidRPr="00DC0993" w:rsidRDefault="00126CD9" w:rsidP="00CA60BA">
      <w:pPr>
        <w:pStyle w:val="Normaallaadveeb"/>
        <w:widowControl w:val="0"/>
        <w:numPr>
          <w:ilvl w:val="1"/>
          <w:numId w:val="3"/>
        </w:numPr>
        <w:suppressAutoHyphens/>
        <w:spacing w:before="0" w:beforeAutospacing="0" w:after="0" w:line="240" w:lineRule="atLeast"/>
        <w:jc w:val="both"/>
        <w:rPr>
          <w:b/>
          <w:bCs/>
          <w:lang w:val="et-EE"/>
        </w:rPr>
      </w:pPr>
      <w:r w:rsidRPr="00DC0993">
        <w:rPr>
          <w:b/>
          <w:bCs/>
          <w:lang w:val="et-EE"/>
        </w:rPr>
        <w:t>Maakasutus</w:t>
      </w:r>
    </w:p>
    <w:p w:rsidR="006A5787" w:rsidRDefault="006A5787" w:rsidP="00CA60BA">
      <w:pPr>
        <w:pStyle w:val="Normaallaadveeb"/>
        <w:widowControl w:val="0"/>
        <w:suppressAutoHyphens/>
        <w:spacing w:before="0" w:beforeAutospacing="0" w:after="0" w:line="240" w:lineRule="atLeast"/>
        <w:jc w:val="both"/>
        <w:rPr>
          <w:bCs/>
          <w:lang w:val="et-EE"/>
        </w:rPr>
      </w:pPr>
      <w:r w:rsidRPr="00DC0993">
        <w:rPr>
          <w:bCs/>
          <w:lang w:val="et-EE"/>
        </w:rPr>
        <w:t xml:space="preserve">Rekonstrueeritav </w:t>
      </w:r>
      <w:proofErr w:type="spellStart"/>
      <w:r w:rsidRPr="00DC0993">
        <w:rPr>
          <w:bCs/>
          <w:lang w:val="et-EE"/>
        </w:rPr>
        <w:t>Muratsi</w:t>
      </w:r>
      <w:proofErr w:type="spellEnd"/>
      <w:r w:rsidRPr="00DC0993">
        <w:rPr>
          <w:bCs/>
          <w:lang w:val="et-EE"/>
        </w:rPr>
        <w:t xml:space="preserve"> sadam (edaspidi </w:t>
      </w:r>
      <w:r w:rsidRPr="00DC0993">
        <w:rPr>
          <w:bCs/>
          <w:i/>
          <w:lang w:val="et-EE"/>
        </w:rPr>
        <w:t>sadam</w:t>
      </w:r>
      <w:r w:rsidRPr="00DC0993">
        <w:rPr>
          <w:bCs/>
          <w:lang w:val="et-EE"/>
        </w:rPr>
        <w:t xml:space="preserve">) paikneb </w:t>
      </w:r>
      <w:proofErr w:type="spellStart"/>
      <w:r w:rsidRPr="00DC0993">
        <w:rPr>
          <w:bCs/>
          <w:lang w:val="et-EE"/>
        </w:rPr>
        <w:t>Muratsi</w:t>
      </w:r>
      <w:proofErr w:type="spellEnd"/>
      <w:r w:rsidRPr="00DC0993">
        <w:rPr>
          <w:bCs/>
          <w:lang w:val="et-EE"/>
        </w:rPr>
        <w:t xml:space="preserve"> sadama maaüksusel (katastriüksuse tunnus 27003:003:0674), </w:t>
      </w:r>
      <w:proofErr w:type="spellStart"/>
      <w:r w:rsidRPr="00DC0993">
        <w:rPr>
          <w:bCs/>
          <w:lang w:val="et-EE"/>
        </w:rPr>
        <w:t>Muratsi</w:t>
      </w:r>
      <w:proofErr w:type="spellEnd"/>
      <w:r w:rsidRPr="00DC0993">
        <w:rPr>
          <w:bCs/>
          <w:lang w:val="et-EE"/>
        </w:rPr>
        <w:t xml:space="preserve"> külas, Lääne-Saare vallas, Saare </w:t>
      </w:r>
      <w:r w:rsidR="006931A9">
        <w:rPr>
          <w:bCs/>
          <w:lang w:val="et-EE"/>
        </w:rPr>
        <w:t>m</w:t>
      </w:r>
      <w:r w:rsidRPr="00DC0993">
        <w:rPr>
          <w:bCs/>
          <w:lang w:val="et-EE"/>
        </w:rPr>
        <w:t xml:space="preserve">aakonnas. </w:t>
      </w:r>
      <w:proofErr w:type="spellStart"/>
      <w:r w:rsidRPr="00DC0993">
        <w:rPr>
          <w:bCs/>
          <w:lang w:val="et-EE"/>
        </w:rPr>
        <w:t>Muratsi</w:t>
      </w:r>
      <w:proofErr w:type="spellEnd"/>
      <w:r w:rsidRPr="00DC0993">
        <w:rPr>
          <w:bCs/>
          <w:lang w:val="et-EE"/>
        </w:rPr>
        <w:t xml:space="preserve"> lahe suue asub sadamast 2</w:t>
      </w:r>
      <w:r w:rsidR="00CA60BA">
        <w:rPr>
          <w:bCs/>
          <w:lang w:val="et-EE"/>
        </w:rPr>
        <w:t xml:space="preserve"> </w:t>
      </w:r>
      <w:r w:rsidRPr="00DC0993">
        <w:rPr>
          <w:bCs/>
          <w:lang w:val="et-EE"/>
        </w:rPr>
        <w:t xml:space="preserve">km kaugusel edelas. Sadam on otsustatud rekonstrueerida kohaliku tähtsusega kala- ja huvisadamaks. </w:t>
      </w:r>
      <w:r w:rsidR="00CA60BA" w:rsidRPr="00CA60BA">
        <w:rPr>
          <w:bCs/>
          <w:lang w:val="et-EE"/>
        </w:rPr>
        <w:t xml:space="preserve">Praegune </w:t>
      </w:r>
      <w:proofErr w:type="spellStart"/>
      <w:r w:rsidR="00CA60BA" w:rsidRPr="00CA60BA">
        <w:rPr>
          <w:bCs/>
          <w:lang w:val="et-EE"/>
        </w:rPr>
        <w:t>Muratsi</w:t>
      </w:r>
      <w:proofErr w:type="spellEnd"/>
      <w:r w:rsidR="00CA60BA" w:rsidRPr="00CA60BA">
        <w:rPr>
          <w:bCs/>
          <w:lang w:val="et-EE"/>
        </w:rPr>
        <w:t xml:space="preserve"> sadam koosneb kahest eraldi akvatooriumist, mis avanevad </w:t>
      </w:r>
      <w:proofErr w:type="spellStart"/>
      <w:r w:rsidR="00CA60BA" w:rsidRPr="00CA60BA">
        <w:rPr>
          <w:bCs/>
          <w:lang w:val="et-EE"/>
        </w:rPr>
        <w:t>Muratsi</w:t>
      </w:r>
      <w:proofErr w:type="spellEnd"/>
      <w:r w:rsidR="00CA60BA" w:rsidRPr="00CA60BA">
        <w:rPr>
          <w:bCs/>
          <w:lang w:val="et-EE"/>
        </w:rPr>
        <w:t xml:space="preserve"> lahte kagu suunas. Sadam on aktiivses kasutuses kohalike kutseliste- ja harrastuskalurite poolt.</w:t>
      </w:r>
    </w:p>
    <w:p w:rsidR="00CA60BA" w:rsidRPr="00DC0993" w:rsidRDefault="00CA60BA" w:rsidP="00CA60BA">
      <w:pPr>
        <w:pStyle w:val="Normaallaadveeb"/>
        <w:widowControl w:val="0"/>
        <w:suppressAutoHyphens/>
        <w:spacing w:before="0" w:beforeAutospacing="0" w:after="0" w:line="240" w:lineRule="atLeast"/>
        <w:jc w:val="both"/>
        <w:rPr>
          <w:bCs/>
          <w:lang w:val="et-EE"/>
        </w:rPr>
      </w:pPr>
    </w:p>
    <w:p w:rsidR="00126CD9" w:rsidRPr="00DC0993" w:rsidRDefault="00126CD9" w:rsidP="00CA60BA">
      <w:pPr>
        <w:pStyle w:val="Normaallaadveeb"/>
        <w:widowControl w:val="0"/>
        <w:numPr>
          <w:ilvl w:val="1"/>
          <w:numId w:val="3"/>
        </w:numPr>
        <w:suppressAutoHyphens/>
        <w:spacing w:before="0" w:beforeAutospacing="0" w:after="0" w:line="240" w:lineRule="atLeast"/>
        <w:jc w:val="both"/>
        <w:rPr>
          <w:b/>
          <w:bCs/>
          <w:lang w:val="et-EE"/>
        </w:rPr>
      </w:pPr>
      <w:r w:rsidRPr="00DC0993">
        <w:rPr>
          <w:b/>
          <w:bCs/>
          <w:lang w:val="et-EE"/>
        </w:rPr>
        <w:t>Alal esinevad loodusvarad, nende omadused ja taastumisvõime ning loodus</w:t>
      </w:r>
      <w:r w:rsidRPr="00DC0993">
        <w:rPr>
          <w:b/>
          <w:bCs/>
          <w:lang w:val="et-EE"/>
        </w:rPr>
        <w:softHyphen/>
        <w:t>keskkonna vastupanuvõime</w:t>
      </w:r>
    </w:p>
    <w:p w:rsidR="00126CD9" w:rsidRPr="00DC0993" w:rsidRDefault="00B56C16" w:rsidP="00CA60BA">
      <w:pPr>
        <w:suppressAutoHyphens w:val="0"/>
        <w:spacing w:line="240" w:lineRule="atLeast"/>
      </w:pPr>
      <w:r w:rsidRPr="00DC0993">
        <w:t>S</w:t>
      </w:r>
      <w:r w:rsidR="00D951E9" w:rsidRPr="00DC0993">
        <w:t>adama</w:t>
      </w:r>
      <w:r w:rsidR="008A2220" w:rsidRPr="00DC0993">
        <w:t xml:space="preserve"> kinnistul</w:t>
      </w:r>
      <w:r w:rsidR="00D951E9" w:rsidRPr="00DC0993">
        <w:t xml:space="preserve"> ja akvatooriumis</w:t>
      </w:r>
      <w:r w:rsidR="00126CD9" w:rsidRPr="00DC0993">
        <w:t xml:space="preserve"> ei esine loodusvarasid kasutataval kujul.</w:t>
      </w:r>
    </w:p>
    <w:p w:rsidR="00126CD9" w:rsidRPr="00DC0993" w:rsidRDefault="00126CD9" w:rsidP="00CA60BA">
      <w:pPr>
        <w:pStyle w:val="Normaallaadveeb"/>
        <w:spacing w:before="0" w:beforeAutospacing="0" w:after="0" w:line="240" w:lineRule="atLeast"/>
        <w:jc w:val="both"/>
        <w:rPr>
          <w:lang w:val="et-EE"/>
        </w:rPr>
      </w:pPr>
    </w:p>
    <w:p w:rsidR="00126CD9" w:rsidRPr="00112688" w:rsidRDefault="00126CD9" w:rsidP="00CA60BA">
      <w:pPr>
        <w:pStyle w:val="Normaallaadveeb"/>
        <w:widowControl w:val="0"/>
        <w:numPr>
          <w:ilvl w:val="1"/>
          <w:numId w:val="3"/>
        </w:numPr>
        <w:suppressAutoHyphens/>
        <w:spacing w:before="0" w:beforeAutospacing="0" w:after="0" w:line="240" w:lineRule="atLeast"/>
        <w:jc w:val="both"/>
        <w:rPr>
          <w:b/>
          <w:bCs/>
          <w:lang w:val="et-EE"/>
        </w:rPr>
      </w:pPr>
      <w:r w:rsidRPr="00112688">
        <w:rPr>
          <w:b/>
          <w:bCs/>
          <w:lang w:val="et-EE"/>
        </w:rPr>
        <w:t>Märgalade, randade ja kallaste, pinnavormide, metsade, kaitstavate loodus</w:t>
      </w:r>
      <w:r w:rsidRPr="00112688">
        <w:rPr>
          <w:b/>
          <w:bCs/>
          <w:lang w:val="et-EE"/>
        </w:rPr>
        <w:softHyphen/>
        <w:t>objektide, sealhulgas Natura 2000 võrgustiku alade vastupanuvõime</w:t>
      </w:r>
    </w:p>
    <w:p w:rsidR="00983525" w:rsidRPr="00112688" w:rsidRDefault="00B56C16" w:rsidP="00CA60BA">
      <w:pPr>
        <w:spacing w:line="240" w:lineRule="atLeast"/>
      </w:pPr>
      <w:r w:rsidRPr="00112688">
        <w:t>S</w:t>
      </w:r>
      <w:r w:rsidR="006E1896" w:rsidRPr="00112688">
        <w:t>adam</w:t>
      </w:r>
      <w:r w:rsidR="00D951E9" w:rsidRPr="00112688">
        <w:t>a kinnistu ja muul</w:t>
      </w:r>
      <w:r w:rsidR="00CA60BA" w:rsidRPr="00112688">
        <w:t>id</w:t>
      </w:r>
      <w:r w:rsidR="006E1896" w:rsidRPr="00112688">
        <w:t xml:space="preserve"> piirne</w:t>
      </w:r>
      <w:r w:rsidR="002A158C" w:rsidRPr="00112688">
        <w:t>vad</w:t>
      </w:r>
      <w:r w:rsidR="006E1896" w:rsidRPr="00112688">
        <w:t xml:space="preserve"> </w:t>
      </w:r>
      <w:r w:rsidR="00CA60BA" w:rsidRPr="00112688">
        <w:t>vahetult Kasti lahe hoiualaga, mis on kaitse alla võetud Vabariigi Valitsuse 27.07.2006 määrusega nr 176 „</w:t>
      </w:r>
      <w:r w:rsidR="00CA60BA" w:rsidRPr="00112688">
        <w:rPr>
          <w:bCs/>
        </w:rPr>
        <w:t xml:space="preserve">Hoiualade kaitse alla võtmine Saare maakonnas“. </w:t>
      </w:r>
      <w:r w:rsidR="00CA60BA" w:rsidRPr="00112688">
        <w:rPr>
          <w:shd w:val="clear" w:color="auto" w:fill="FFFFFF"/>
        </w:rPr>
        <w:t>Kasti lahe hoiuala, mille kaitse-eesmärk on nõukogu direktiivi 92/43/EMÜ I lisas nimetatud elupaigatüüpide</w:t>
      </w:r>
      <w:r w:rsidR="00CA60BA" w:rsidRPr="00112688">
        <w:rPr>
          <w:rStyle w:val="apple-converted-space"/>
          <w:shd w:val="clear" w:color="auto" w:fill="FFFFFF"/>
        </w:rPr>
        <w:t> </w:t>
      </w:r>
      <w:r w:rsidR="00CA60BA" w:rsidRPr="00112688">
        <w:rPr>
          <w:shd w:val="clear" w:color="auto" w:fill="FFFFFF"/>
        </w:rPr>
        <w:t xml:space="preserve">ja nõukogu direktiivi 79/409/EMÜ I lisas nimetatud linnuliikide </w:t>
      </w:r>
      <w:r w:rsidR="00CA60BA" w:rsidRPr="00112688">
        <w:rPr>
          <w:shd w:val="clear" w:color="auto" w:fill="FFFFFF"/>
        </w:rPr>
        <w:lastRenderedPageBreak/>
        <w:t>ning I lisas nimetamata rändlinnuliikide elupaikade kaitse.</w:t>
      </w:r>
      <w:r w:rsidR="00CA60BA" w:rsidRPr="00112688">
        <w:rPr>
          <w:rStyle w:val="apple-converted-space"/>
          <w:shd w:val="clear" w:color="auto" w:fill="FFFFFF"/>
        </w:rPr>
        <w:t> </w:t>
      </w:r>
      <w:r w:rsidR="00112688" w:rsidRPr="00112688">
        <w:t>Sadamaala piirneb elupaigatüübiga liivased ja mudas</w:t>
      </w:r>
      <w:r w:rsidR="0075033C">
        <w:t>ed</w:t>
      </w:r>
      <w:r w:rsidR="00112688" w:rsidRPr="00112688">
        <w:t xml:space="preserve"> pagurannad (1140).</w:t>
      </w:r>
      <w:r w:rsidR="00C133BD">
        <w:t xml:space="preserve"> </w:t>
      </w:r>
      <w:r w:rsidR="00C133BD" w:rsidRPr="00E6260E">
        <w:t>Keskkonnaregistri andmetel kaitstavaid linnuliike sadamaalal ja selle vahetus ümbruses registreeritud ei ole.</w:t>
      </w:r>
      <w:r w:rsidR="00C133BD">
        <w:t xml:space="preserve"> </w:t>
      </w:r>
    </w:p>
    <w:p w:rsidR="00983525" w:rsidRPr="00112688" w:rsidRDefault="00983525" w:rsidP="00C002E0">
      <w:pPr>
        <w:spacing w:line="240" w:lineRule="atLeast"/>
      </w:pPr>
    </w:p>
    <w:p w:rsidR="00126CD9" w:rsidRPr="00112688" w:rsidRDefault="00126CD9" w:rsidP="00C002E0">
      <w:pPr>
        <w:spacing w:line="240" w:lineRule="atLeast"/>
        <w:rPr>
          <w:b/>
          <w:bCs/>
        </w:rPr>
      </w:pPr>
      <w:r w:rsidRPr="00112688">
        <w:rPr>
          <w:b/>
        </w:rPr>
        <w:t xml:space="preserve">1.4 </w:t>
      </w:r>
      <w:r w:rsidRPr="00112688">
        <w:rPr>
          <w:b/>
          <w:bCs/>
        </w:rPr>
        <w:t>Alad, kus õigusaktidega kehtestatud nõudeid on ületatud</w:t>
      </w:r>
    </w:p>
    <w:p w:rsidR="00126CD9" w:rsidRPr="00112688" w:rsidRDefault="00126CD9" w:rsidP="00C002E0">
      <w:pPr>
        <w:spacing w:line="240" w:lineRule="atLeast"/>
      </w:pPr>
      <w:r w:rsidRPr="00112688">
        <w:t>Kavandatava tegevuse maa-ala piires puuduvad teadaolevalt sellised alad, kus õigusaktidega kehtestatud nõudeid on ületatud.</w:t>
      </w:r>
    </w:p>
    <w:p w:rsidR="00126CD9" w:rsidRPr="00112688" w:rsidRDefault="00126CD9" w:rsidP="00C002E0">
      <w:pPr>
        <w:spacing w:line="240" w:lineRule="atLeast"/>
      </w:pPr>
    </w:p>
    <w:p w:rsidR="00126CD9" w:rsidRPr="00112688" w:rsidRDefault="00126CD9" w:rsidP="00C002E0">
      <w:pPr>
        <w:pStyle w:val="Normaallaadveeb"/>
        <w:widowControl w:val="0"/>
        <w:numPr>
          <w:ilvl w:val="1"/>
          <w:numId w:val="3"/>
        </w:numPr>
        <w:suppressAutoHyphens/>
        <w:spacing w:before="0" w:beforeAutospacing="0" w:after="0" w:line="240" w:lineRule="atLeast"/>
        <w:jc w:val="both"/>
        <w:rPr>
          <w:b/>
          <w:bCs/>
          <w:lang w:val="et-EE"/>
        </w:rPr>
      </w:pPr>
      <w:r w:rsidRPr="00112688">
        <w:rPr>
          <w:b/>
          <w:bCs/>
          <w:lang w:val="et-EE"/>
        </w:rPr>
        <w:t>Maareformi seaduse tähenduses tiheasutusega alade ning ajaloo-, kultuuri- või arheoloogilise väärtusega alade vastupanuvõime</w:t>
      </w:r>
    </w:p>
    <w:p w:rsidR="00F726CA" w:rsidRPr="0054728C" w:rsidRDefault="00F726CA" w:rsidP="00F726CA">
      <w:pPr>
        <w:pStyle w:val="Normaallaadveeb"/>
        <w:spacing w:before="0" w:beforeAutospacing="0" w:after="0" w:line="240" w:lineRule="atLeast"/>
        <w:jc w:val="both"/>
        <w:rPr>
          <w:color w:val="000000"/>
          <w:lang w:val="et-EE"/>
        </w:rPr>
      </w:pPr>
      <w:r w:rsidRPr="0054728C">
        <w:rPr>
          <w:lang w:val="et-EE"/>
        </w:rPr>
        <w:t xml:space="preserve">Kõnealune sadam asub </w:t>
      </w:r>
      <w:proofErr w:type="spellStart"/>
      <w:r>
        <w:rPr>
          <w:lang w:val="et-EE"/>
        </w:rPr>
        <w:t>Muratsi</w:t>
      </w:r>
      <w:proofErr w:type="spellEnd"/>
      <w:r>
        <w:rPr>
          <w:lang w:val="et-EE"/>
        </w:rPr>
        <w:t xml:space="preserve"> küla servas ning piirneb loodest ja läänest </w:t>
      </w:r>
      <w:proofErr w:type="spellStart"/>
      <w:r>
        <w:rPr>
          <w:lang w:val="et-EE"/>
        </w:rPr>
        <w:t>Muratsi</w:t>
      </w:r>
      <w:proofErr w:type="spellEnd"/>
      <w:r>
        <w:rPr>
          <w:lang w:val="et-EE"/>
        </w:rPr>
        <w:t xml:space="preserve"> külaga ja ülejäänud osas </w:t>
      </w:r>
      <w:proofErr w:type="spellStart"/>
      <w:r>
        <w:rPr>
          <w:lang w:val="et-EE"/>
        </w:rPr>
        <w:t>Muratsi</w:t>
      </w:r>
      <w:proofErr w:type="spellEnd"/>
      <w:r>
        <w:rPr>
          <w:lang w:val="et-EE"/>
        </w:rPr>
        <w:t xml:space="preserve"> lahega</w:t>
      </w:r>
      <w:r w:rsidRPr="0054728C">
        <w:rPr>
          <w:lang w:val="et-EE"/>
        </w:rPr>
        <w:t>. Lähim</w:t>
      </w:r>
      <w:r>
        <w:rPr>
          <w:lang w:val="et-EE"/>
        </w:rPr>
        <w:t>ad</w:t>
      </w:r>
      <w:r w:rsidRPr="0054728C">
        <w:rPr>
          <w:lang w:val="et-EE"/>
        </w:rPr>
        <w:t xml:space="preserve"> elamu</w:t>
      </w:r>
      <w:r>
        <w:rPr>
          <w:lang w:val="et-EE"/>
        </w:rPr>
        <w:t>d</w:t>
      </w:r>
      <w:r w:rsidRPr="0054728C">
        <w:rPr>
          <w:lang w:val="et-EE"/>
        </w:rPr>
        <w:t xml:space="preserve"> asu</w:t>
      </w:r>
      <w:r>
        <w:rPr>
          <w:lang w:val="et-EE"/>
        </w:rPr>
        <w:t xml:space="preserve">vad </w:t>
      </w:r>
      <w:r w:rsidRPr="0054728C">
        <w:rPr>
          <w:lang w:val="et-EE"/>
        </w:rPr>
        <w:t xml:space="preserve">sadamast </w:t>
      </w:r>
      <w:r>
        <w:rPr>
          <w:lang w:val="et-EE"/>
        </w:rPr>
        <w:t>200 - 300</w:t>
      </w:r>
      <w:r w:rsidRPr="0054728C">
        <w:rPr>
          <w:lang w:val="et-EE"/>
        </w:rPr>
        <w:t xml:space="preserve"> m kaugusel. Sadama võimalikus mõjupiirkonnas (vähemalt 1000 m raadiuses) ei asu </w:t>
      </w:r>
      <w:r w:rsidRPr="0054728C">
        <w:rPr>
          <w:bCs/>
          <w:lang w:val="et-EE"/>
        </w:rPr>
        <w:t>ajaloo- kultuuri- või arheoloogilise väärtusega objekte.</w:t>
      </w:r>
    </w:p>
    <w:p w:rsidR="00126CD9" w:rsidRPr="00A275B5" w:rsidRDefault="00126CD9" w:rsidP="00C002E0">
      <w:pPr>
        <w:pStyle w:val="Normaallaadveeb"/>
        <w:spacing w:before="0" w:beforeAutospacing="0" w:after="0" w:line="240" w:lineRule="atLeast"/>
        <w:jc w:val="both"/>
        <w:rPr>
          <w:color w:val="000000"/>
          <w:lang w:val="et-EE"/>
        </w:rPr>
      </w:pPr>
      <w:r w:rsidRPr="00A275B5">
        <w:rPr>
          <w:lang w:val="et-EE"/>
        </w:rPr>
        <w:t xml:space="preserve"> </w:t>
      </w:r>
    </w:p>
    <w:p w:rsidR="00126CD9" w:rsidRPr="00A275B5" w:rsidRDefault="00126CD9" w:rsidP="00547BD7">
      <w:pPr>
        <w:pStyle w:val="Normaallaadveeb"/>
        <w:spacing w:before="0" w:beforeAutospacing="0" w:after="0" w:line="240" w:lineRule="atLeast"/>
        <w:jc w:val="both"/>
        <w:rPr>
          <w:b/>
          <w:bCs/>
          <w:lang w:val="et-EE"/>
        </w:rPr>
      </w:pPr>
      <w:r w:rsidRPr="00A275B5">
        <w:rPr>
          <w:b/>
          <w:bCs/>
          <w:lang w:val="et-EE"/>
        </w:rPr>
        <w:t>2. Tegevuse iseloom, kaasa arvatud selle tehnoloogiline tase</w:t>
      </w:r>
    </w:p>
    <w:p w:rsidR="009A0FC8" w:rsidRPr="009A0FC8" w:rsidRDefault="00D27D2D" w:rsidP="009A0FC8">
      <w:pPr>
        <w:autoSpaceDE w:val="0"/>
        <w:autoSpaceDN w:val="0"/>
        <w:adjustRightInd w:val="0"/>
        <w:spacing w:line="240" w:lineRule="atLeast"/>
      </w:pPr>
      <w:r w:rsidRPr="00A275B5">
        <w:t xml:space="preserve">Vee erikasutusega seotud tegevuseks on </w:t>
      </w:r>
      <w:r w:rsidR="009A0FC8">
        <w:t>sadama süvendamine mahus 1560 m</w:t>
      </w:r>
      <w:r w:rsidR="009A0FC8" w:rsidRPr="009A0FC8">
        <w:rPr>
          <w:vertAlign w:val="superscript"/>
        </w:rPr>
        <w:t>3</w:t>
      </w:r>
      <w:r w:rsidR="009A0FC8">
        <w:t xml:space="preserve"> ja k</w:t>
      </w:r>
      <w:r w:rsidR="009A0FC8" w:rsidRPr="009A0FC8">
        <w:t>aide ja kaldakindlustuse ehitami</w:t>
      </w:r>
      <w:r w:rsidR="009A0FC8">
        <w:t>ne, mille</w:t>
      </w:r>
      <w:r w:rsidR="009A0FC8" w:rsidRPr="009A0FC8">
        <w:t xml:space="preserve"> käigus vette paigaldatava pinnase ja tahkete ainete (betoon, teraskonstruktsioonid, kivid jne) uputamise maksimaalne maht on 480 </w:t>
      </w:r>
      <w:r w:rsidR="009A0FC8">
        <w:t>m</w:t>
      </w:r>
      <w:r w:rsidR="009A0FC8" w:rsidRPr="009A0FC8">
        <w:rPr>
          <w:vertAlign w:val="superscript"/>
        </w:rPr>
        <w:t>3</w:t>
      </w:r>
      <w:r w:rsidR="009A0FC8" w:rsidRPr="009A0FC8">
        <w:t>.</w:t>
      </w:r>
      <w:r w:rsidR="009A0FC8">
        <w:t xml:space="preserve"> </w:t>
      </w:r>
      <w:r w:rsidR="006403A8">
        <w:t xml:space="preserve">Süvendatud pinnas paigutatakse sadama kinnistule. </w:t>
      </w:r>
      <w:r w:rsidR="009A0FC8" w:rsidRPr="009A0FC8">
        <w:t>Vee erikasutuse piirkonna koordinaadid on:</w:t>
      </w:r>
    </w:p>
    <w:p w:rsidR="009A0FC8" w:rsidRPr="009A0FC8" w:rsidRDefault="009A0FC8" w:rsidP="009A0FC8">
      <w:pPr>
        <w:numPr>
          <w:ilvl w:val="0"/>
          <w:numId w:val="18"/>
        </w:numPr>
        <w:suppressAutoHyphens w:val="0"/>
        <w:autoSpaceDE w:val="0"/>
        <w:autoSpaceDN w:val="0"/>
        <w:adjustRightInd w:val="0"/>
        <w:spacing w:line="240" w:lineRule="atLeast"/>
      </w:pPr>
      <w:r w:rsidRPr="009A0FC8">
        <w:t>X 6455262,5</w:t>
      </w:r>
      <w:r w:rsidRPr="009A0FC8">
        <w:tab/>
        <w:t>Y 416320,1</w:t>
      </w:r>
    </w:p>
    <w:p w:rsidR="009A0FC8" w:rsidRPr="009A0FC8" w:rsidRDefault="009A0FC8" w:rsidP="009A0FC8">
      <w:pPr>
        <w:numPr>
          <w:ilvl w:val="0"/>
          <w:numId w:val="18"/>
        </w:numPr>
        <w:suppressAutoHyphens w:val="0"/>
        <w:autoSpaceDE w:val="0"/>
        <w:autoSpaceDN w:val="0"/>
        <w:adjustRightInd w:val="0"/>
        <w:spacing w:line="240" w:lineRule="atLeast"/>
      </w:pPr>
      <w:r w:rsidRPr="009A0FC8">
        <w:t>X 6455298,6</w:t>
      </w:r>
      <w:r w:rsidRPr="009A0FC8">
        <w:tab/>
        <w:t>Y 416349,1</w:t>
      </w:r>
    </w:p>
    <w:p w:rsidR="009A0FC8" w:rsidRPr="009A0FC8" w:rsidRDefault="009A0FC8" w:rsidP="009A0FC8">
      <w:pPr>
        <w:numPr>
          <w:ilvl w:val="0"/>
          <w:numId w:val="18"/>
        </w:numPr>
        <w:suppressAutoHyphens w:val="0"/>
        <w:autoSpaceDE w:val="0"/>
        <w:autoSpaceDN w:val="0"/>
        <w:adjustRightInd w:val="0"/>
        <w:spacing w:line="240" w:lineRule="atLeast"/>
      </w:pPr>
      <w:r w:rsidRPr="009A0FC8">
        <w:t>X 6455226,6</w:t>
      </w:r>
      <w:r w:rsidRPr="009A0FC8">
        <w:tab/>
        <w:t>Y 416366,9</w:t>
      </w:r>
    </w:p>
    <w:p w:rsidR="009A0FC8" w:rsidRPr="009A0FC8" w:rsidRDefault="009A0FC8" w:rsidP="009A0FC8">
      <w:pPr>
        <w:numPr>
          <w:ilvl w:val="0"/>
          <w:numId w:val="18"/>
        </w:numPr>
        <w:suppressAutoHyphens w:val="0"/>
        <w:autoSpaceDE w:val="0"/>
        <w:autoSpaceDN w:val="0"/>
        <w:adjustRightInd w:val="0"/>
        <w:spacing w:line="240" w:lineRule="atLeast"/>
      </w:pPr>
      <w:r w:rsidRPr="009A0FC8">
        <w:t>X 6455274,4</w:t>
      </w:r>
      <w:r w:rsidRPr="009A0FC8">
        <w:tab/>
        <w:t>Y 416399,7</w:t>
      </w:r>
    </w:p>
    <w:p w:rsidR="00D27D2D" w:rsidRPr="00A275B5" w:rsidRDefault="00D27D2D" w:rsidP="009A0FC8">
      <w:pPr>
        <w:suppressAutoHyphens w:val="0"/>
        <w:autoSpaceDE w:val="0"/>
        <w:autoSpaceDN w:val="0"/>
        <w:adjustRightInd w:val="0"/>
        <w:spacing w:line="240" w:lineRule="atLeast"/>
      </w:pPr>
    </w:p>
    <w:p w:rsidR="00126CD9" w:rsidRPr="00A275B5" w:rsidRDefault="00126CD9" w:rsidP="00C002E0">
      <w:pPr>
        <w:pStyle w:val="Normaallaadveeb"/>
        <w:spacing w:before="0" w:beforeAutospacing="0" w:after="0" w:line="240" w:lineRule="atLeast"/>
        <w:jc w:val="both"/>
        <w:rPr>
          <w:lang w:val="et-EE"/>
        </w:rPr>
      </w:pPr>
      <w:r w:rsidRPr="00A275B5">
        <w:rPr>
          <w:b/>
          <w:bCs/>
          <w:lang w:val="et-EE"/>
        </w:rPr>
        <w:t>2.1 Loodusvarade kasutamine</w:t>
      </w:r>
    </w:p>
    <w:p w:rsidR="00126CD9" w:rsidRPr="00A275B5" w:rsidRDefault="003A2CEC" w:rsidP="00C002E0">
      <w:pPr>
        <w:pStyle w:val="Normaallaadveeb"/>
        <w:spacing w:before="0" w:beforeAutospacing="0" w:after="0" w:line="240" w:lineRule="atLeast"/>
        <w:jc w:val="both"/>
        <w:rPr>
          <w:lang w:val="et-EE"/>
        </w:rPr>
      </w:pPr>
      <w:r w:rsidRPr="00A275B5">
        <w:rPr>
          <w:lang w:val="et-EE"/>
        </w:rPr>
        <w:t xml:space="preserve">Sadama </w:t>
      </w:r>
      <w:r w:rsidR="006403A8">
        <w:rPr>
          <w:lang w:val="et-EE"/>
        </w:rPr>
        <w:t>ehitamise</w:t>
      </w:r>
      <w:r w:rsidR="00126CD9" w:rsidRPr="00A275B5">
        <w:rPr>
          <w:lang w:val="et-EE"/>
        </w:rPr>
        <w:t xml:space="preserve"> käigus toimub vee erikasutus, selle kirjeldus (sh materjalide kasutus) on antud eelmises punktis.</w:t>
      </w:r>
    </w:p>
    <w:p w:rsidR="00D118D7" w:rsidRPr="00A275B5" w:rsidRDefault="00D118D7" w:rsidP="00C002E0">
      <w:pPr>
        <w:pStyle w:val="Normaallaadveeb"/>
        <w:spacing w:before="0" w:beforeAutospacing="0" w:after="0" w:line="240" w:lineRule="atLeast"/>
        <w:jc w:val="both"/>
        <w:rPr>
          <w:lang w:val="et-EE"/>
        </w:rPr>
      </w:pPr>
    </w:p>
    <w:p w:rsidR="00126CD9" w:rsidRPr="00A275B5" w:rsidRDefault="00126CD9" w:rsidP="00C002E0">
      <w:pPr>
        <w:pStyle w:val="Normaallaadveeb"/>
        <w:spacing w:before="0" w:beforeAutospacing="0" w:after="0" w:line="240" w:lineRule="atLeast"/>
        <w:jc w:val="both"/>
        <w:rPr>
          <w:b/>
          <w:bCs/>
          <w:lang w:val="et-EE"/>
        </w:rPr>
      </w:pPr>
      <w:r w:rsidRPr="00A275B5">
        <w:rPr>
          <w:b/>
          <w:bCs/>
          <w:lang w:val="et-EE"/>
        </w:rPr>
        <w:t>2.2</w:t>
      </w:r>
      <w:r w:rsidR="00314A0F" w:rsidRPr="00A275B5">
        <w:rPr>
          <w:b/>
          <w:bCs/>
          <w:lang w:val="et-EE"/>
        </w:rPr>
        <w:t xml:space="preserve"> </w:t>
      </w:r>
      <w:r w:rsidRPr="00A275B5">
        <w:rPr>
          <w:b/>
          <w:bCs/>
          <w:lang w:val="et-EE"/>
        </w:rPr>
        <w:t>Jäätme- ja energiamahukus</w:t>
      </w:r>
    </w:p>
    <w:p w:rsidR="00126CD9" w:rsidRPr="00A275B5" w:rsidRDefault="008C1AAF" w:rsidP="00C002E0">
      <w:pPr>
        <w:pStyle w:val="Normaallaadveeb"/>
        <w:tabs>
          <w:tab w:val="left" w:pos="5385"/>
        </w:tabs>
        <w:spacing w:before="0" w:beforeAutospacing="0" w:after="0" w:line="240" w:lineRule="atLeast"/>
        <w:jc w:val="both"/>
        <w:rPr>
          <w:lang w:val="et-EE"/>
        </w:rPr>
      </w:pPr>
      <w:r w:rsidRPr="00A275B5">
        <w:rPr>
          <w:lang w:val="et-EE"/>
        </w:rPr>
        <w:t>V</w:t>
      </w:r>
      <w:r w:rsidR="00126CD9" w:rsidRPr="00A275B5">
        <w:rPr>
          <w:lang w:val="et-EE"/>
        </w:rPr>
        <w:t>ee erikasutusega seotud tööde käigus tekkivaid jäätmeid käideldakse jäätmeseaduses sätestatud korras. Vee erikasutusega seotud töödega seoses ei teki oluliselt jäätmeid.</w:t>
      </w:r>
    </w:p>
    <w:p w:rsidR="00126CD9" w:rsidRPr="00A275B5" w:rsidRDefault="00126CD9" w:rsidP="00C002E0">
      <w:pPr>
        <w:pStyle w:val="Normaallaadveeb"/>
        <w:spacing w:before="0" w:beforeAutospacing="0" w:after="0" w:line="240" w:lineRule="atLeast"/>
        <w:jc w:val="both"/>
        <w:rPr>
          <w:lang w:val="et-EE"/>
        </w:rPr>
      </w:pPr>
    </w:p>
    <w:p w:rsidR="008C1AAF" w:rsidRPr="00A275B5" w:rsidRDefault="00126CD9" w:rsidP="00C002E0">
      <w:pPr>
        <w:pStyle w:val="Normaallaadveeb"/>
        <w:spacing w:before="0" w:beforeAutospacing="0" w:after="0" w:line="240" w:lineRule="atLeast"/>
        <w:jc w:val="both"/>
        <w:rPr>
          <w:b/>
          <w:bCs/>
          <w:lang w:val="et-EE"/>
        </w:rPr>
      </w:pPr>
      <w:r w:rsidRPr="00A275B5">
        <w:rPr>
          <w:b/>
          <w:bCs/>
          <w:lang w:val="et-EE"/>
        </w:rPr>
        <w:t xml:space="preserve">2.3. </w:t>
      </w:r>
      <w:proofErr w:type="spellStart"/>
      <w:r w:rsidRPr="00A275B5">
        <w:rPr>
          <w:b/>
          <w:bCs/>
          <w:lang w:val="et-EE"/>
        </w:rPr>
        <w:t>Lähipiirkonna</w:t>
      </w:r>
      <w:proofErr w:type="spellEnd"/>
      <w:r w:rsidRPr="00A275B5">
        <w:rPr>
          <w:b/>
          <w:bCs/>
          <w:lang w:val="et-EE"/>
        </w:rPr>
        <w:t xml:space="preserve"> teised tegevused </w:t>
      </w:r>
    </w:p>
    <w:p w:rsidR="00126CD9" w:rsidRPr="00A275B5" w:rsidRDefault="00983525" w:rsidP="00C002E0">
      <w:pPr>
        <w:pStyle w:val="Normaallaadveeb"/>
        <w:spacing w:before="0" w:beforeAutospacing="0" w:after="0" w:line="240" w:lineRule="atLeast"/>
        <w:jc w:val="both"/>
        <w:rPr>
          <w:bCs/>
          <w:lang w:val="et-EE"/>
        </w:rPr>
      </w:pPr>
      <w:r w:rsidRPr="00A275B5">
        <w:rPr>
          <w:bCs/>
          <w:lang w:val="et-EE"/>
        </w:rPr>
        <w:t xml:space="preserve">Sadama </w:t>
      </w:r>
      <w:r w:rsidR="006403A8">
        <w:rPr>
          <w:bCs/>
          <w:lang w:val="et-EE"/>
        </w:rPr>
        <w:t>ehitamine</w:t>
      </w:r>
      <w:r w:rsidRPr="00A275B5">
        <w:rPr>
          <w:bCs/>
          <w:lang w:val="et-EE"/>
        </w:rPr>
        <w:t xml:space="preserve"> toimub </w:t>
      </w:r>
      <w:proofErr w:type="spellStart"/>
      <w:r w:rsidRPr="00A275B5">
        <w:rPr>
          <w:bCs/>
          <w:lang w:val="et-EE"/>
        </w:rPr>
        <w:t>hajaasustusalal</w:t>
      </w:r>
      <w:proofErr w:type="spellEnd"/>
      <w:r w:rsidRPr="00A275B5">
        <w:rPr>
          <w:lang w:val="et-EE"/>
        </w:rPr>
        <w:t xml:space="preserve">, </w:t>
      </w:r>
      <w:proofErr w:type="spellStart"/>
      <w:r w:rsidRPr="00A275B5">
        <w:rPr>
          <w:lang w:val="et-EE"/>
        </w:rPr>
        <w:t>lähipiirkonnas</w:t>
      </w:r>
      <w:proofErr w:type="spellEnd"/>
      <w:r w:rsidRPr="00A275B5">
        <w:rPr>
          <w:lang w:val="et-EE"/>
        </w:rPr>
        <w:t xml:space="preserve"> olulist majandustegevust ei toimu. </w:t>
      </w:r>
      <w:r w:rsidR="006403A8">
        <w:rPr>
          <w:lang w:val="et-EE"/>
        </w:rPr>
        <w:t xml:space="preserve">Sadama vahetus ümbruses (vähemalt 1000 m raadiuses) teisi sadamaid ei ole. </w:t>
      </w:r>
    </w:p>
    <w:p w:rsidR="00126CD9" w:rsidRPr="00A275B5" w:rsidRDefault="00126CD9" w:rsidP="00C002E0">
      <w:pPr>
        <w:pStyle w:val="Pis"/>
        <w:autoSpaceDE w:val="0"/>
        <w:spacing w:line="240" w:lineRule="atLeast"/>
        <w:rPr>
          <w:rFonts w:eastAsia="Times New Roman" w:cs="Times New Roman"/>
          <w:b/>
          <w:bCs/>
          <w:szCs w:val="24"/>
        </w:rPr>
      </w:pPr>
    </w:p>
    <w:p w:rsidR="00126CD9" w:rsidRPr="00A275B5" w:rsidRDefault="00126CD9" w:rsidP="008D288A">
      <w:pPr>
        <w:pStyle w:val="Normaallaadveeb"/>
        <w:spacing w:before="0" w:beforeAutospacing="0" w:after="0" w:line="240" w:lineRule="atLeast"/>
        <w:jc w:val="both"/>
        <w:rPr>
          <w:b/>
          <w:bCs/>
          <w:lang w:val="et-EE"/>
        </w:rPr>
      </w:pPr>
      <w:r w:rsidRPr="00A275B5">
        <w:rPr>
          <w:b/>
          <w:bCs/>
          <w:lang w:val="et-EE"/>
        </w:rPr>
        <w:t>3. Tegevusega kaasnevatest tagajärjed</w:t>
      </w:r>
    </w:p>
    <w:p w:rsidR="00126CD9" w:rsidRPr="00A275B5" w:rsidRDefault="00126CD9" w:rsidP="008D288A">
      <w:pPr>
        <w:pStyle w:val="Normaallaadveeb"/>
        <w:widowControl w:val="0"/>
        <w:numPr>
          <w:ilvl w:val="1"/>
          <w:numId w:val="5"/>
        </w:numPr>
        <w:suppressAutoHyphens/>
        <w:spacing w:before="0" w:beforeAutospacing="0" w:after="0" w:line="240" w:lineRule="atLeast"/>
        <w:jc w:val="both"/>
        <w:rPr>
          <w:b/>
          <w:bCs/>
          <w:iCs/>
          <w:lang w:val="et-EE"/>
        </w:rPr>
      </w:pPr>
      <w:r w:rsidRPr="00A275B5">
        <w:rPr>
          <w:b/>
          <w:bCs/>
          <w:iCs/>
          <w:lang w:val="et-EE"/>
        </w:rPr>
        <w:t>Vesi ja pinnas</w:t>
      </w:r>
    </w:p>
    <w:p w:rsidR="008D288A" w:rsidRDefault="006403A8" w:rsidP="008D288A">
      <w:pPr>
        <w:pStyle w:val="Normaallaadveeb"/>
        <w:tabs>
          <w:tab w:val="left" w:pos="5385"/>
        </w:tabs>
        <w:spacing w:before="0" w:beforeAutospacing="0" w:after="0" w:line="240" w:lineRule="atLeast"/>
        <w:jc w:val="both"/>
        <w:rPr>
          <w:rFonts w:eastAsia="SimSun"/>
          <w:kern w:val="1"/>
          <w:lang w:val="et-EE" w:eastAsia="zh-CN" w:bidi="hi-IN"/>
        </w:rPr>
      </w:pPr>
      <w:r w:rsidRPr="006403A8">
        <w:rPr>
          <w:rFonts w:eastAsia="SimSun"/>
          <w:kern w:val="1"/>
          <w:lang w:val="et-EE" w:eastAsia="zh-CN" w:bidi="hi-IN"/>
        </w:rPr>
        <w:t xml:space="preserve">Esitatud taotluse kohaselt tehakse vee erikasutusega seotud töid olemasolevas sadamas. Süvendatav pinnas koosneb suures osas </w:t>
      </w:r>
      <w:r>
        <w:rPr>
          <w:rFonts w:eastAsia="SimSun"/>
          <w:kern w:val="1"/>
          <w:lang w:val="et-EE" w:eastAsia="zh-CN" w:bidi="hi-IN"/>
        </w:rPr>
        <w:t>mudast ja kivisegusest liivast</w:t>
      </w:r>
      <w:r w:rsidRPr="006403A8">
        <w:rPr>
          <w:rFonts w:eastAsia="SimSun"/>
          <w:kern w:val="1"/>
          <w:lang w:val="et-EE" w:eastAsia="zh-CN" w:bidi="hi-IN"/>
        </w:rPr>
        <w:t xml:space="preserve"> ning sisaldab </w:t>
      </w:r>
      <w:r>
        <w:rPr>
          <w:rFonts w:eastAsia="SimSun"/>
          <w:kern w:val="1"/>
          <w:lang w:val="et-EE" w:eastAsia="zh-CN" w:bidi="hi-IN"/>
        </w:rPr>
        <w:t xml:space="preserve">seetõttu </w:t>
      </w:r>
      <w:r w:rsidRPr="006403A8">
        <w:rPr>
          <w:rFonts w:eastAsia="SimSun"/>
          <w:kern w:val="1"/>
          <w:lang w:val="et-EE" w:eastAsia="zh-CN" w:bidi="hi-IN"/>
        </w:rPr>
        <w:t>peeneid osi</w:t>
      </w:r>
      <w:r>
        <w:rPr>
          <w:rFonts w:eastAsia="SimSun"/>
          <w:kern w:val="1"/>
          <w:lang w:val="et-EE" w:eastAsia="zh-CN" w:bidi="hi-IN"/>
        </w:rPr>
        <w:t>. Tulenevalt eeltoodust</w:t>
      </w:r>
      <w:r w:rsidRPr="006403A8">
        <w:rPr>
          <w:rFonts w:eastAsia="SimSun"/>
          <w:kern w:val="1"/>
          <w:lang w:val="et-EE" w:eastAsia="zh-CN" w:bidi="hi-IN"/>
        </w:rPr>
        <w:t xml:space="preserve"> võib pinnase süvendamisel tekkida sadama piirkonnas oluliselt suuremal määral heljumit, kui seda on looduslik foon, see omakorda aga võib mõjutada kalu kudeperioodil. </w:t>
      </w:r>
      <w:r>
        <w:rPr>
          <w:rFonts w:eastAsia="SimSun"/>
          <w:kern w:val="1"/>
          <w:lang w:val="et-EE" w:eastAsia="zh-CN" w:bidi="hi-IN"/>
        </w:rPr>
        <w:t xml:space="preserve">Kuigi olulisi koelmualasit piirkonnas kaardistatud ei ole tuleks siiski hoiduda veesiseste tööde tegemisest kalade massilisel kudeajal 15 aprillist kuni 15. maini. </w:t>
      </w:r>
      <w:r w:rsidRPr="006403A8">
        <w:rPr>
          <w:rFonts w:eastAsia="SimSun"/>
          <w:kern w:val="1"/>
          <w:lang w:val="et-EE" w:eastAsia="zh-CN" w:bidi="hi-IN"/>
        </w:rPr>
        <w:t xml:space="preserve">Arvestades, et tegemist on ajaloolise sadamapiirkonnaga ning asjaoluga, et piirkonna veekogu põhjaelustik on liigivaene ei ole ette näha olulist mõju veekogu põhjaelustikule. </w:t>
      </w:r>
    </w:p>
    <w:p w:rsidR="008D288A" w:rsidRDefault="008D288A" w:rsidP="008D288A">
      <w:pPr>
        <w:pStyle w:val="Normaallaadveeb"/>
        <w:tabs>
          <w:tab w:val="left" w:pos="5385"/>
        </w:tabs>
        <w:spacing w:before="0" w:beforeAutospacing="0" w:after="0" w:line="240" w:lineRule="atLeast"/>
        <w:jc w:val="both"/>
        <w:rPr>
          <w:rFonts w:eastAsia="SimSun"/>
          <w:kern w:val="1"/>
          <w:lang w:val="et-EE" w:eastAsia="zh-CN" w:bidi="hi-IN"/>
        </w:rPr>
      </w:pPr>
    </w:p>
    <w:p w:rsidR="006403A8" w:rsidRPr="006403A8" w:rsidRDefault="006403A8" w:rsidP="008D288A">
      <w:pPr>
        <w:pStyle w:val="Normaallaadveeb"/>
        <w:tabs>
          <w:tab w:val="left" w:pos="5385"/>
        </w:tabs>
        <w:spacing w:before="0" w:beforeAutospacing="0" w:after="0" w:line="240" w:lineRule="atLeast"/>
        <w:jc w:val="both"/>
        <w:rPr>
          <w:rFonts w:eastAsia="SimSun"/>
          <w:kern w:val="1"/>
          <w:lang w:val="et-EE" w:eastAsia="zh-CN" w:bidi="hi-IN"/>
        </w:rPr>
      </w:pPr>
      <w:r w:rsidRPr="006403A8">
        <w:rPr>
          <w:rFonts w:eastAsia="SimSun"/>
          <w:kern w:val="1"/>
          <w:lang w:val="et-EE" w:eastAsia="zh-CN" w:bidi="hi-IN"/>
        </w:rPr>
        <w:t>Keskkonnaametile teadaolevalt ei ole nimetatud piirkonnas ja selle läheduses toimunud olulisi reostusi, mistõttu võib järeldada, et süvendatava pinnase saastetunnused pole olulised või puuduvad. See omakorda ei sea erinõudeid süvendatud pinnase käitlemiseks.</w:t>
      </w:r>
    </w:p>
    <w:p w:rsidR="006403A8" w:rsidRPr="006403A8" w:rsidRDefault="006403A8" w:rsidP="008D288A">
      <w:pPr>
        <w:pStyle w:val="Normaallaadveeb"/>
        <w:tabs>
          <w:tab w:val="left" w:pos="5385"/>
        </w:tabs>
        <w:spacing w:before="0" w:beforeAutospacing="0" w:after="0" w:line="240" w:lineRule="atLeast"/>
        <w:jc w:val="both"/>
        <w:rPr>
          <w:rFonts w:eastAsia="SimSun"/>
          <w:kern w:val="1"/>
          <w:lang w:val="et-EE" w:eastAsia="zh-CN" w:bidi="hi-IN"/>
        </w:rPr>
      </w:pPr>
    </w:p>
    <w:p w:rsidR="006403A8" w:rsidRPr="006403A8" w:rsidRDefault="006403A8" w:rsidP="008D288A">
      <w:pPr>
        <w:pStyle w:val="Normaallaadveeb"/>
        <w:tabs>
          <w:tab w:val="left" w:pos="5385"/>
        </w:tabs>
        <w:spacing w:before="0" w:beforeAutospacing="0" w:after="0" w:line="240" w:lineRule="atLeast"/>
        <w:jc w:val="both"/>
        <w:rPr>
          <w:rFonts w:eastAsia="SimSun"/>
          <w:kern w:val="1"/>
          <w:lang w:val="et-EE" w:eastAsia="zh-CN" w:bidi="hi-IN"/>
        </w:rPr>
      </w:pPr>
      <w:r w:rsidRPr="006403A8">
        <w:rPr>
          <w:rFonts w:eastAsia="SimSun"/>
          <w:kern w:val="1"/>
          <w:lang w:val="et-EE" w:eastAsia="zh-CN" w:bidi="hi-IN"/>
        </w:rPr>
        <w:lastRenderedPageBreak/>
        <w:t xml:space="preserve">Kuna kaide </w:t>
      </w:r>
      <w:r w:rsidR="008D288A">
        <w:rPr>
          <w:rFonts w:eastAsia="SimSun"/>
          <w:kern w:val="1"/>
          <w:lang w:val="et-EE" w:eastAsia="zh-CN" w:bidi="hi-IN"/>
        </w:rPr>
        <w:t xml:space="preserve">ja kaldakindlustuse </w:t>
      </w:r>
      <w:r w:rsidRPr="006403A8">
        <w:rPr>
          <w:rFonts w:eastAsia="SimSun"/>
          <w:kern w:val="1"/>
          <w:lang w:val="et-EE" w:eastAsia="zh-CN" w:bidi="hi-IN"/>
        </w:rPr>
        <w:t xml:space="preserve">rekonstrueerimine toimub vahetult rannas ning piirkonnas, mis on aastakümneid olnud tugeva inimtegevuse mõju all ei kaasne rekonstrueerimistöödega olulist negatiivset mõju veekeskkonnal. Samuti ei ole kai rekonstrueerimisega seoses ette näha olulisi muutusi rannikumeres väljakujunenud tingimustele setete liikumise osas. Tulenevalt eeltoodust ei tekita kai rekonstrueerimise käigus toimuv tahkete ainete uputamine vette olulist mõju rannalähedasel alal </w:t>
      </w:r>
      <w:proofErr w:type="spellStart"/>
      <w:r w:rsidRPr="006403A8">
        <w:rPr>
          <w:rFonts w:eastAsia="SimSun"/>
          <w:kern w:val="1"/>
          <w:lang w:val="et-EE" w:eastAsia="zh-CN" w:bidi="hi-IN"/>
        </w:rPr>
        <w:t>hüdrodünaamilisele</w:t>
      </w:r>
      <w:proofErr w:type="spellEnd"/>
      <w:r w:rsidRPr="006403A8">
        <w:rPr>
          <w:rFonts w:eastAsia="SimSun"/>
          <w:kern w:val="1"/>
          <w:lang w:val="et-EE" w:eastAsia="zh-CN" w:bidi="hi-IN"/>
        </w:rPr>
        <w:t xml:space="preserve"> režiimile, mis omakorda võiks põhjustada ümberkaudsete randade olulisi muutusi.</w:t>
      </w:r>
    </w:p>
    <w:p w:rsidR="006403A8" w:rsidRPr="006403A8" w:rsidRDefault="006403A8" w:rsidP="008D288A">
      <w:pPr>
        <w:pStyle w:val="Normaallaadveeb"/>
        <w:tabs>
          <w:tab w:val="left" w:pos="5385"/>
        </w:tabs>
        <w:spacing w:before="0" w:beforeAutospacing="0" w:after="0" w:line="240" w:lineRule="atLeast"/>
        <w:jc w:val="both"/>
        <w:rPr>
          <w:rFonts w:eastAsia="SimSun"/>
          <w:kern w:val="1"/>
          <w:lang w:val="et-EE" w:eastAsia="zh-CN" w:bidi="hi-IN"/>
        </w:rPr>
      </w:pPr>
    </w:p>
    <w:p w:rsidR="00126CD9" w:rsidRDefault="006403A8" w:rsidP="008D288A">
      <w:pPr>
        <w:pStyle w:val="Normaallaadveeb"/>
        <w:tabs>
          <w:tab w:val="left" w:pos="5385"/>
        </w:tabs>
        <w:spacing w:before="0" w:beforeAutospacing="0" w:after="0" w:line="240" w:lineRule="atLeast"/>
        <w:jc w:val="both"/>
        <w:rPr>
          <w:rFonts w:eastAsia="SimSun"/>
          <w:kern w:val="1"/>
          <w:lang w:val="et-EE" w:eastAsia="zh-CN" w:bidi="hi-IN"/>
        </w:rPr>
      </w:pPr>
      <w:r w:rsidRPr="006403A8">
        <w:rPr>
          <w:rFonts w:eastAsia="SimSun"/>
          <w:kern w:val="1"/>
          <w:lang w:val="et-EE" w:eastAsia="zh-CN" w:bidi="hi-IN"/>
        </w:rPr>
        <w:t>Vee erikasutusega seotud tööd on kokkuvõttes lokaalsed ning lühiajalised (</w:t>
      </w:r>
      <w:r w:rsidR="0075033C">
        <w:rPr>
          <w:rFonts w:eastAsia="SimSun"/>
          <w:kern w:val="1"/>
          <w:lang w:val="et-EE" w:eastAsia="zh-CN" w:bidi="hi-IN"/>
        </w:rPr>
        <w:t>1-3</w:t>
      </w:r>
      <w:r w:rsidRPr="006403A8">
        <w:rPr>
          <w:rFonts w:eastAsia="SimSun"/>
          <w:kern w:val="1"/>
          <w:lang w:val="et-EE" w:eastAsia="zh-CN" w:bidi="hi-IN"/>
        </w:rPr>
        <w:t xml:space="preserve"> </w:t>
      </w:r>
      <w:r w:rsidR="0075033C">
        <w:rPr>
          <w:rFonts w:eastAsia="SimSun"/>
          <w:kern w:val="1"/>
          <w:lang w:val="et-EE" w:eastAsia="zh-CN" w:bidi="hi-IN"/>
        </w:rPr>
        <w:t>kuud</w:t>
      </w:r>
      <w:r w:rsidRPr="006403A8">
        <w:rPr>
          <w:rFonts w:eastAsia="SimSun"/>
          <w:kern w:val="1"/>
          <w:lang w:val="et-EE" w:eastAsia="zh-CN" w:bidi="hi-IN"/>
        </w:rPr>
        <w:t>). Arvestades tööde väikest mahtu ning lokaalset mõju puudub vajadus vee erikasutuse aegse ja - järgse seire teostamiseks.</w:t>
      </w:r>
    </w:p>
    <w:p w:rsidR="008D288A" w:rsidRPr="00A275B5" w:rsidRDefault="008D288A" w:rsidP="008D288A">
      <w:pPr>
        <w:pStyle w:val="Normaallaadveeb"/>
        <w:tabs>
          <w:tab w:val="left" w:pos="5385"/>
        </w:tabs>
        <w:spacing w:before="0" w:beforeAutospacing="0" w:after="0" w:line="240" w:lineRule="atLeast"/>
        <w:jc w:val="both"/>
        <w:rPr>
          <w:lang w:val="et-EE"/>
        </w:rPr>
      </w:pPr>
    </w:p>
    <w:p w:rsidR="00126CD9" w:rsidRPr="00A275B5" w:rsidRDefault="00126CD9" w:rsidP="008D288A">
      <w:pPr>
        <w:pStyle w:val="Normaallaadveeb"/>
        <w:widowControl w:val="0"/>
        <w:numPr>
          <w:ilvl w:val="1"/>
          <w:numId w:val="5"/>
        </w:numPr>
        <w:tabs>
          <w:tab w:val="left" w:pos="420"/>
        </w:tabs>
        <w:suppressAutoHyphens/>
        <w:spacing w:before="0" w:beforeAutospacing="0" w:after="0" w:line="240" w:lineRule="atLeast"/>
        <w:ind w:left="420" w:hanging="420"/>
        <w:jc w:val="both"/>
        <w:rPr>
          <w:b/>
          <w:bCs/>
          <w:iCs/>
          <w:lang w:val="et-EE"/>
        </w:rPr>
      </w:pPr>
      <w:r w:rsidRPr="00A275B5">
        <w:rPr>
          <w:b/>
          <w:bCs/>
          <w:iCs/>
          <w:lang w:val="et-EE"/>
        </w:rPr>
        <w:t xml:space="preserve">Õhu saastatus  </w:t>
      </w:r>
    </w:p>
    <w:p w:rsidR="00126CD9" w:rsidRPr="00A275B5" w:rsidRDefault="002A158C" w:rsidP="008D288A">
      <w:pPr>
        <w:pStyle w:val="NormalWeb1"/>
        <w:spacing w:before="0" w:after="0" w:line="240" w:lineRule="atLeast"/>
        <w:jc w:val="both"/>
        <w:rPr>
          <w:lang w:eastAsia="et-EE"/>
        </w:rPr>
      </w:pPr>
      <w:r w:rsidRPr="00A275B5">
        <w:t xml:space="preserve">Sadama </w:t>
      </w:r>
      <w:r w:rsidR="008D288A">
        <w:t>ehitamise</w:t>
      </w:r>
      <w:r w:rsidR="00126CD9" w:rsidRPr="00A275B5">
        <w:rPr>
          <w:color w:val="000000"/>
        </w:rPr>
        <w:t xml:space="preserve"> käigus toimuv vee erikasutus </w:t>
      </w:r>
      <w:r w:rsidR="00126CD9" w:rsidRPr="00A275B5">
        <w:t xml:space="preserve">ei põhjusta </w:t>
      </w:r>
      <w:r w:rsidR="00536F95" w:rsidRPr="00A275B5">
        <w:t>olulisi</w:t>
      </w:r>
      <w:r w:rsidR="00126CD9" w:rsidRPr="00A275B5">
        <w:t xml:space="preserve"> muutusi õhukvaliteedi osas antud piirkonnas. </w:t>
      </w:r>
      <w:r w:rsidR="00126CD9" w:rsidRPr="00A275B5">
        <w:rPr>
          <w:lang w:eastAsia="et-EE"/>
        </w:rPr>
        <w:t xml:space="preserve">Vähene mõju ümbritsevale keskkonnale võib avalduda eelkõige ehitamisel ja ekspluatatsioonil mõningase õhusaaste (ehitustehnika, sõiduautod, ala teenindav tehnika heitgaasid) näol, kuid see mõju ei ole oluline. </w:t>
      </w:r>
    </w:p>
    <w:p w:rsidR="00126CD9" w:rsidRPr="00A275B5" w:rsidRDefault="00126CD9" w:rsidP="008D288A">
      <w:pPr>
        <w:pStyle w:val="Normaallaadveeb"/>
        <w:tabs>
          <w:tab w:val="left" w:pos="5385"/>
        </w:tabs>
        <w:spacing w:before="0" w:beforeAutospacing="0" w:after="0" w:line="240" w:lineRule="atLeast"/>
        <w:jc w:val="both"/>
        <w:rPr>
          <w:b/>
          <w:i/>
          <w:iCs/>
          <w:lang w:val="et-EE"/>
        </w:rPr>
      </w:pPr>
    </w:p>
    <w:p w:rsidR="00126CD9" w:rsidRPr="00A275B5" w:rsidRDefault="00126CD9" w:rsidP="008D288A">
      <w:pPr>
        <w:pStyle w:val="Normaallaadveeb"/>
        <w:widowControl w:val="0"/>
        <w:numPr>
          <w:ilvl w:val="1"/>
          <w:numId w:val="5"/>
        </w:numPr>
        <w:tabs>
          <w:tab w:val="left" w:pos="420"/>
        </w:tabs>
        <w:suppressAutoHyphens/>
        <w:spacing w:before="0" w:beforeAutospacing="0" w:after="0" w:line="240" w:lineRule="atLeast"/>
        <w:ind w:left="420" w:hanging="420"/>
        <w:jc w:val="both"/>
        <w:rPr>
          <w:b/>
          <w:bCs/>
          <w:lang w:val="et-EE"/>
        </w:rPr>
      </w:pPr>
      <w:r w:rsidRPr="00A275B5">
        <w:rPr>
          <w:b/>
          <w:bCs/>
          <w:lang w:val="et-EE"/>
        </w:rPr>
        <w:t xml:space="preserve">Jäätmeteke </w:t>
      </w:r>
    </w:p>
    <w:p w:rsidR="00126CD9" w:rsidRPr="00A275B5" w:rsidRDefault="005D164D" w:rsidP="008D288A">
      <w:pPr>
        <w:pStyle w:val="Normaallaadveeb"/>
        <w:tabs>
          <w:tab w:val="left" w:pos="5385"/>
        </w:tabs>
        <w:spacing w:before="0" w:beforeAutospacing="0" w:after="0" w:line="240" w:lineRule="atLeast"/>
        <w:jc w:val="both"/>
        <w:rPr>
          <w:lang w:val="et-EE"/>
        </w:rPr>
      </w:pPr>
      <w:r w:rsidRPr="00A275B5">
        <w:rPr>
          <w:lang w:val="et-EE"/>
        </w:rPr>
        <w:t>V</w:t>
      </w:r>
      <w:r w:rsidR="00126CD9" w:rsidRPr="00A275B5">
        <w:rPr>
          <w:lang w:val="et-EE"/>
        </w:rPr>
        <w:t xml:space="preserve">ee erikasutusega seotud tööde käigus tekkivaid jäätmeid käideldakse jäätmeseaduses sätestatud korras. </w:t>
      </w:r>
    </w:p>
    <w:p w:rsidR="00875CE9" w:rsidRPr="00A275B5" w:rsidRDefault="00875CE9" w:rsidP="008D288A">
      <w:pPr>
        <w:pStyle w:val="Normaallaadveeb"/>
        <w:tabs>
          <w:tab w:val="left" w:pos="5385"/>
        </w:tabs>
        <w:spacing w:before="0" w:beforeAutospacing="0" w:after="0" w:line="240" w:lineRule="atLeast"/>
        <w:jc w:val="both"/>
        <w:rPr>
          <w:lang w:val="et-EE"/>
        </w:rPr>
      </w:pPr>
    </w:p>
    <w:p w:rsidR="00126CD9" w:rsidRPr="00A275B5" w:rsidRDefault="00126CD9" w:rsidP="008D288A">
      <w:pPr>
        <w:pStyle w:val="Normaallaadveeb"/>
        <w:spacing w:before="0" w:beforeAutospacing="0" w:after="0" w:line="240" w:lineRule="atLeast"/>
        <w:jc w:val="both"/>
        <w:rPr>
          <w:b/>
          <w:bCs/>
          <w:iCs/>
          <w:lang w:val="et-EE"/>
        </w:rPr>
      </w:pPr>
      <w:r w:rsidRPr="00A275B5">
        <w:rPr>
          <w:b/>
          <w:lang w:val="et-EE"/>
        </w:rPr>
        <w:t>3.4.</w:t>
      </w:r>
      <w:r w:rsidRPr="00A275B5">
        <w:rPr>
          <w:b/>
          <w:bCs/>
          <w:iCs/>
          <w:lang w:val="et-EE"/>
        </w:rPr>
        <w:t xml:space="preserve"> Müra</w:t>
      </w:r>
    </w:p>
    <w:p w:rsidR="00126CD9" w:rsidRDefault="00126CD9" w:rsidP="008D288A">
      <w:pPr>
        <w:pStyle w:val="NormalWeb1"/>
        <w:spacing w:before="0" w:after="0" w:line="240" w:lineRule="atLeast"/>
        <w:jc w:val="both"/>
      </w:pPr>
      <w:r w:rsidRPr="00A275B5">
        <w:t>Tegevusega võib kaasneda müra, kuid eeldatavalt ei ületa müratase kinnistu piiril sätestatud piirmäärasid müra osas</w:t>
      </w:r>
      <w:r w:rsidR="008D288A">
        <w:t>, mistõttu pole müra mõju piirkonna elanikele oluline</w:t>
      </w:r>
      <w:r w:rsidRPr="00A275B5">
        <w:t xml:space="preserve">. </w:t>
      </w:r>
    </w:p>
    <w:p w:rsidR="008D288A" w:rsidRDefault="008D288A" w:rsidP="008D288A">
      <w:pPr>
        <w:pStyle w:val="NormalWeb1"/>
        <w:spacing w:before="0" w:after="0" w:line="240" w:lineRule="atLeast"/>
        <w:jc w:val="both"/>
      </w:pPr>
    </w:p>
    <w:p w:rsidR="008D288A" w:rsidRPr="00E6260E" w:rsidRDefault="008D288A" w:rsidP="008D288A">
      <w:pPr>
        <w:spacing w:line="240" w:lineRule="atLeast"/>
      </w:pPr>
      <w:r w:rsidRPr="00E6260E">
        <w:t xml:space="preserve">Kuigi töid teostatakse valdavas osas sadamaalal (väljapool </w:t>
      </w:r>
      <w:r>
        <w:t>Kasti lahe hoiuala</w:t>
      </w:r>
      <w:r w:rsidRPr="00E6260E">
        <w:t xml:space="preserve">),  võib süvendus- ja ehitustöödega kaasnev müra ja heljumi teke põhjustada häiringuid piirkonnas pesitsevatele linnuliikidele. Lähtuvalt linnustikust </w:t>
      </w:r>
      <w:r>
        <w:t>oleks soovitatav vee erikasutusega seotud töid vältida</w:t>
      </w:r>
      <w:r w:rsidRPr="00E6260E">
        <w:t xml:space="preserve"> lindude pesitsuse kõrgperioodil 15. aprillist kuni </w:t>
      </w:r>
      <w:r>
        <w:t>15. juunini</w:t>
      </w:r>
      <w:r w:rsidRPr="00E6260E">
        <w:t xml:space="preserve">. </w:t>
      </w:r>
    </w:p>
    <w:p w:rsidR="008D288A" w:rsidRPr="00A275B5" w:rsidRDefault="008D288A" w:rsidP="008D288A">
      <w:pPr>
        <w:pStyle w:val="NormalWeb1"/>
        <w:spacing w:before="0" w:after="0" w:line="240" w:lineRule="atLeast"/>
        <w:jc w:val="both"/>
      </w:pPr>
    </w:p>
    <w:p w:rsidR="00126CD9" w:rsidRPr="00A275B5" w:rsidRDefault="00126CD9" w:rsidP="008D288A">
      <w:pPr>
        <w:pStyle w:val="Normaallaadveeb"/>
        <w:spacing w:before="0" w:beforeAutospacing="0" w:after="0" w:line="240" w:lineRule="atLeast"/>
        <w:jc w:val="both"/>
        <w:rPr>
          <w:b/>
          <w:bCs/>
          <w:iCs/>
          <w:lang w:val="et-EE"/>
        </w:rPr>
      </w:pPr>
      <w:r w:rsidRPr="00A275B5">
        <w:rPr>
          <w:b/>
          <w:bCs/>
          <w:iCs/>
          <w:lang w:val="et-EE"/>
        </w:rPr>
        <w:t>3.5. Vibratsioon</w:t>
      </w:r>
    </w:p>
    <w:p w:rsidR="00126CD9" w:rsidRPr="00A275B5" w:rsidRDefault="00126CD9" w:rsidP="008D288A">
      <w:pPr>
        <w:pStyle w:val="Normaallaadveeb"/>
        <w:spacing w:before="0" w:beforeAutospacing="0" w:after="0" w:line="240" w:lineRule="atLeast"/>
        <w:jc w:val="both"/>
        <w:rPr>
          <w:lang w:val="et-EE"/>
        </w:rPr>
      </w:pPr>
      <w:r w:rsidRPr="00A275B5">
        <w:rPr>
          <w:lang w:val="et-EE"/>
        </w:rPr>
        <w:t>Eeldatavalt ei kaasne tegevusega vibratsiooni, mis põhjustaks olulisi muutusi antud piirkonnas.</w:t>
      </w:r>
    </w:p>
    <w:p w:rsidR="00126CD9" w:rsidRPr="00A275B5" w:rsidRDefault="00126CD9" w:rsidP="008D288A">
      <w:pPr>
        <w:pStyle w:val="NormalWeb1"/>
        <w:spacing w:before="0" w:after="0" w:line="240" w:lineRule="atLeast"/>
        <w:jc w:val="both"/>
      </w:pPr>
    </w:p>
    <w:p w:rsidR="00126CD9" w:rsidRPr="00A275B5" w:rsidRDefault="00126CD9" w:rsidP="008D288A">
      <w:pPr>
        <w:pStyle w:val="Normaallaadveeb"/>
        <w:spacing w:before="0" w:beforeAutospacing="0" w:after="0" w:line="240" w:lineRule="atLeast"/>
        <w:jc w:val="both"/>
        <w:rPr>
          <w:b/>
          <w:bCs/>
          <w:lang w:val="et-EE"/>
        </w:rPr>
      </w:pPr>
      <w:r w:rsidRPr="00A275B5">
        <w:rPr>
          <w:b/>
          <w:bCs/>
          <w:lang w:val="et-EE"/>
        </w:rPr>
        <w:t>3.5. Valgus, soojus, kiirgus ja lõhn</w:t>
      </w:r>
    </w:p>
    <w:p w:rsidR="00126CD9" w:rsidRPr="00A275B5" w:rsidRDefault="00126CD9" w:rsidP="008D288A">
      <w:pPr>
        <w:pStyle w:val="Normaallaadveeb"/>
        <w:spacing w:before="0" w:beforeAutospacing="0" w:after="0" w:line="240" w:lineRule="atLeast"/>
        <w:jc w:val="both"/>
        <w:rPr>
          <w:lang w:val="et-EE"/>
        </w:rPr>
      </w:pPr>
      <w:r w:rsidRPr="00A275B5">
        <w:rPr>
          <w:lang w:val="et-EE"/>
        </w:rPr>
        <w:t>Valguse, sooj</w:t>
      </w:r>
      <w:r w:rsidR="00676663" w:rsidRPr="00A275B5">
        <w:rPr>
          <w:lang w:val="et-EE"/>
        </w:rPr>
        <w:t>use, kiirguse ja lõhna reostust vee erikasutuse</w:t>
      </w:r>
      <w:r w:rsidRPr="00A275B5">
        <w:rPr>
          <w:lang w:val="et-EE"/>
        </w:rPr>
        <w:t xml:space="preserve"> käigus ümbruskonnale ei kaasne. </w:t>
      </w:r>
    </w:p>
    <w:p w:rsidR="00126CD9" w:rsidRPr="00A275B5" w:rsidRDefault="00126CD9" w:rsidP="00C002E0">
      <w:pPr>
        <w:pStyle w:val="Pis"/>
        <w:autoSpaceDE w:val="0"/>
        <w:spacing w:line="240" w:lineRule="atLeast"/>
        <w:rPr>
          <w:rFonts w:eastAsia="Times New Roman" w:cs="Times New Roman"/>
          <w:szCs w:val="24"/>
        </w:rPr>
      </w:pPr>
    </w:p>
    <w:p w:rsidR="00126CD9" w:rsidRPr="00A275B5" w:rsidRDefault="00126CD9" w:rsidP="00C002E0">
      <w:pPr>
        <w:pStyle w:val="Pis"/>
        <w:autoSpaceDE w:val="0"/>
        <w:spacing w:line="240" w:lineRule="atLeast"/>
        <w:rPr>
          <w:rFonts w:eastAsia="Times New Roman" w:cs="Times New Roman"/>
          <w:b/>
          <w:bCs/>
          <w:szCs w:val="24"/>
        </w:rPr>
      </w:pPr>
      <w:r w:rsidRPr="00A275B5">
        <w:rPr>
          <w:rFonts w:eastAsia="Times New Roman" w:cs="Times New Roman"/>
          <w:b/>
          <w:bCs/>
          <w:szCs w:val="24"/>
        </w:rPr>
        <w:t xml:space="preserve">4. Tegevusega kaasnevate avariiolukordade esinemise võimalikkus </w:t>
      </w:r>
    </w:p>
    <w:p w:rsidR="00126CD9" w:rsidRPr="00A275B5" w:rsidRDefault="002A158C" w:rsidP="00C002E0">
      <w:pPr>
        <w:suppressAutoHyphens w:val="0"/>
        <w:autoSpaceDE w:val="0"/>
        <w:spacing w:line="240" w:lineRule="atLeast"/>
        <w:rPr>
          <w:rFonts w:eastAsia="Times New Roman"/>
        </w:rPr>
      </w:pPr>
      <w:r w:rsidRPr="00A275B5">
        <w:t xml:space="preserve">Sadama </w:t>
      </w:r>
      <w:r w:rsidR="008D288A">
        <w:t>ehitamise</w:t>
      </w:r>
      <w:r w:rsidR="00126CD9" w:rsidRPr="00A275B5">
        <w:t xml:space="preserve"> puhul on avariiolukordade teke võimalik peamiselt veekogusse pinnase paigaldamisega seotud tegevuste käigus. Nimetatud töö käigus on teoreetilisteks võimalusteks ka</w:t>
      </w:r>
      <w:r w:rsidR="005D164D" w:rsidRPr="00A275B5">
        <w:t xml:space="preserve">sutatava tehnikaga </w:t>
      </w:r>
      <w:r w:rsidR="00126CD9" w:rsidRPr="00A275B5">
        <w:t xml:space="preserve">toimuv avarii: kokkupõrge, kütuse ja õli leke, tulekahju. Nimetatud sündmuste esinemise tõenäosus on suhteliselt väike, sest üldine liiklus piirkonnas on väike. Eeldus heast koostööst ja ladusast info liikumisest töödel osalevate inimeste vahel ning töökorras tehnika kasutamisest aitab vähendada kõikvõimalikke avariisid ja nendest tulenevat kahjulikku mõju. </w:t>
      </w:r>
      <w:r w:rsidR="00126CD9" w:rsidRPr="00A275B5">
        <w:rPr>
          <w:rFonts w:eastAsia="Times New Roman"/>
        </w:rPr>
        <w:t>Töökorras tehnika kasutamisel ei ole tõenäoline õlireostuse tekkimine ja seeläbi ümbritseva maastiku ja vee kahjustamine.</w:t>
      </w:r>
    </w:p>
    <w:p w:rsidR="00126CD9" w:rsidRPr="00A275B5" w:rsidRDefault="00126CD9" w:rsidP="00C002E0">
      <w:pPr>
        <w:suppressAutoHyphens w:val="0"/>
        <w:autoSpaceDE w:val="0"/>
        <w:spacing w:line="240" w:lineRule="atLeast"/>
        <w:rPr>
          <w:b/>
          <w:bCs/>
          <w:iCs/>
        </w:rPr>
      </w:pPr>
    </w:p>
    <w:p w:rsidR="00126CD9" w:rsidRPr="00446115" w:rsidRDefault="00126CD9" w:rsidP="00C002E0">
      <w:pPr>
        <w:pStyle w:val="Normaallaadveeb"/>
        <w:spacing w:before="0" w:beforeAutospacing="0" w:after="0" w:line="240" w:lineRule="atLeast"/>
        <w:jc w:val="both"/>
        <w:rPr>
          <w:b/>
          <w:bCs/>
          <w:iCs/>
          <w:lang w:val="et-EE"/>
        </w:rPr>
      </w:pPr>
      <w:r w:rsidRPr="00446115">
        <w:rPr>
          <w:b/>
          <w:bCs/>
          <w:iCs/>
          <w:lang w:val="et-EE"/>
        </w:rPr>
        <w:t>5. Kavandatava tegevuse eeldatavast mõjust Natura 2000 võrgustiku alale</w:t>
      </w:r>
    </w:p>
    <w:p w:rsidR="00643A6D" w:rsidRPr="00643A6D" w:rsidRDefault="008D288A" w:rsidP="002A158C">
      <w:pPr>
        <w:spacing w:line="240" w:lineRule="atLeast"/>
        <w:rPr>
          <w:u w:val="single"/>
        </w:rPr>
      </w:pPr>
      <w:r w:rsidRPr="00446115">
        <w:t>Sadamaala piirneb elupaigatüübiga liivased ja mudaste pagurannad (1140)</w:t>
      </w:r>
      <w:r w:rsidR="00446115" w:rsidRPr="00446115">
        <w:t xml:space="preserve"> mistõttu tuleb vee erikasutusega seotud töid vältida tugevate (üle 10 m/s) põhja- ja läänekaare tuultega, et vältida setete ja heljumi kandumist sadamaga piirnevale kaitsealusele mere-elupaigatüübile.</w:t>
      </w:r>
      <w:r w:rsidR="00446115">
        <w:t xml:space="preserve"> </w:t>
      </w:r>
      <w:r w:rsidR="00446115" w:rsidRPr="0054728C">
        <w:rPr>
          <w:color w:val="202020"/>
          <w:sz w:val="21"/>
          <w:szCs w:val="21"/>
          <w:shd w:val="clear" w:color="auto" w:fill="FFFFFF"/>
        </w:rPr>
        <w:t>Vastavalt</w:t>
      </w:r>
      <w:r w:rsidR="00446115" w:rsidRPr="0054728C">
        <w:t xml:space="preserve"> looduskaitseseaduse § 32 </w:t>
      </w:r>
      <w:proofErr w:type="spellStart"/>
      <w:r w:rsidR="00446115" w:rsidRPr="0054728C">
        <w:t>lg-le</w:t>
      </w:r>
      <w:proofErr w:type="spellEnd"/>
      <w:r w:rsidR="00446115" w:rsidRPr="0054728C">
        <w:t xml:space="preserve"> 2 on hoiualal keelatud nende elupaikade ja kasvukohtade hävitamine ja kahjustamine, mille kaitseks hoiuala moodustati ning kaitstavate liikide oluline </w:t>
      </w:r>
      <w:r w:rsidR="00446115" w:rsidRPr="0054728C">
        <w:lastRenderedPageBreak/>
        <w:t>häirimine, samuti tegevus, mis seab ohtu elupaikade, kasvukohtade ja kaitstavate liikide soodsa seisundi.</w:t>
      </w:r>
      <w:r w:rsidR="00643A6D">
        <w:t xml:space="preserve"> </w:t>
      </w:r>
      <w:r w:rsidR="00643A6D" w:rsidRPr="00643A6D">
        <w:rPr>
          <w:u w:val="single"/>
        </w:rPr>
        <w:t>Vajalik piirang kehtestatakse vee erikasutusloas.</w:t>
      </w:r>
    </w:p>
    <w:p w:rsidR="00643A6D" w:rsidRPr="00446115" w:rsidRDefault="00643A6D" w:rsidP="002A158C">
      <w:pPr>
        <w:spacing w:line="240" w:lineRule="atLeast"/>
      </w:pPr>
    </w:p>
    <w:p w:rsidR="00126CD9" w:rsidRPr="00446115" w:rsidRDefault="00126CD9" w:rsidP="00C002E0">
      <w:pPr>
        <w:pStyle w:val="Normaallaadveeb"/>
        <w:spacing w:before="0" w:beforeAutospacing="0" w:after="0" w:line="240" w:lineRule="atLeast"/>
        <w:jc w:val="both"/>
        <w:rPr>
          <w:b/>
          <w:bCs/>
          <w:iCs/>
          <w:lang w:val="et-EE"/>
        </w:rPr>
      </w:pPr>
      <w:r w:rsidRPr="00446115">
        <w:rPr>
          <w:rStyle w:val="tekst4"/>
          <w:b/>
          <w:bCs/>
          <w:iCs/>
          <w:lang w:val="et-EE"/>
        </w:rPr>
        <w:t xml:space="preserve">5.1. </w:t>
      </w:r>
      <w:r w:rsidRPr="00446115">
        <w:rPr>
          <w:b/>
          <w:bCs/>
          <w:iCs/>
          <w:lang w:val="et-EE"/>
        </w:rPr>
        <w:t>Kavandatava tegevuse eeldatav mõju mõnele muule</w:t>
      </w:r>
      <w:r w:rsidRPr="00446115">
        <w:rPr>
          <w:b/>
          <w:bCs/>
          <w:lang w:val="et-EE"/>
        </w:rPr>
        <w:t xml:space="preserve"> </w:t>
      </w:r>
      <w:r w:rsidRPr="00446115">
        <w:rPr>
          <w:b/>
          <w:bCs/>
          <w:iCs/>
          <w:lang w:val="et-EE"/>
        </w:rPr>
        <w:t>kaitstavale loodusobjektile</w:t>
      </w:r>
    </w:p>
    <w:p w:rsidR="00126CD9" w:rsidRPr="00446115" w:rsidRDefault="005D164D" w:rsidP="00C002E0">
      <w:pPr>
        <w:pStyle w:val="Normaallaadveeb"/>
        <w:spacing w:before="0" w:beforeAutospacing="0" w:after="0" w:line="240" w:lineRule="atLeast"/>
        <w:jc w:val="both"/>
        <w:rPr>
          <w:lang w:val="et-EE"/>
        </w:rPr>
      </w:pPr>
      <w:r w:rsidRPr="00446115">
        <w:rPr>
          <w:lang w:val="et-EE"/>
        </w:rPr>
        <w:t>Vee erikasutuse piirkonna lähiümbruses vähemalt 1</w:t>
      </w:r>
      <w:r w:rsidR="00643A6D">
        <w:rPr>
          <w:lang w:val="et-EE"/>
        </w:rPr>
        <w:t>0</w:t>
      </w:r>
      <w:r w:rsidRPr="00446115">
        <w:rPr>
          <w:lang w:val="et-EE"/>
        </w:rPr>
        <w:t>00 m raadiuses puuduvad mu</w:t>
      </w:r>
      <w:r w:rsidR="005A2F9A" w:rsidRPr="00446115">
        <w:rPr>
          <w:lang w:val="et-EE"/>
        </w:rPr>
        <w:t>u</w:t>
      </w:r>
      <w:r w:rsidRPr="00446115">
        <w:rPr>
          <w:lang w:val="et-EE"/>
        </w:rPr>
        <w:t>d kaitstavad loodusobjektid. Seega ei ohusta nimetatud tööd kaitstavaid loodusobjekte.</w:t>
      </w:r>
    </w:p>
    <w:p w:rsidR="005D164D" w:rsidRPr="00446115" w:rsidRDefault="005D164D" w:rsidP="00C002E0">
      <w:pPr>
        <w:pStyle w:val="Normaallaadveeb"/>
        <w:spacing w:before="0" w:beforeAutospacing="0" w:after="0" w:line="240" w:lineRule="atLeast"/>
        <w:jc w:val="both"/>
        <w:rPr>
          <w:lang w:val="et-EE"/>
        </w:rPr>
      </w:pPr>
    </w:p>
    <w:p w:rsidR="00126CD9" w:rsidRPr="00A275B5" w:rsidRDefault="00126CD9" w:rsidP="00C002E0">
      <w:pPr>
        <w:pStyle w:val="Normaallaadveeb"/>
        <w:spacing w:before="0" w:beforeAutospacing="0" w:after="0" w:line="240" w:lineRule="atLeast"/>
        <w:jc w:val="both"/>
        <w:rPr>
          <w:b/>
          <w:bCs/>
          <w:iCs/>
          <w:lang w:val="et-EE"/>
        </w:rPr>
      </w:pPr>
      <w:r w:rsidRPr="00446115">
        <w:rPr>
          <w:b/>
          <w:bCs/>
          <w:lang w:val="et-EE"/>
        </w:rPr>
        <w:t xml:space="preserve">6. </w:t>
      </w:r>
      <w:proofErr w:type="spellStart"/>
      <w:r w:rsidRPr="00446115">
        <w:rPr>
          <w:b/>
          <w:bCs/>
          <w:lang w:val="et-EE"/>
        </w:rPr>
        <w:t>KeHJS</w:t>
      </w:r>
      <w:proofErr w:type="spellEnd"/>
      <w:r w:rsidRPr="00446115">
        <w:rPr>
          <w:b/>
          <w:bCs/>
          <w:iCs/>
          <w:lang w:val="et-EE"/>
        </w:rPr>
        <w:t xml:space="preserve"> § 6 lg 3 punktides 1–4</w:t>
      </w:r>
      <w:r w:rsidRPr="00446115">
        <w:rPr>
          <w:b/>
          <w:bCs/>
          <w:iCs/>
          <w:vertAlign w:val="superscript"/>
          <w:lang w:val="et-EE"/>
        </w:rPr>
        <w:t xml:space="preserve">1 </w:t>
      </w:r>
      <w:r w:rsidRPr="00446115">
        <w:rPr>
          <w:b/>
          <w:bCs/>
          <w:iCs/>
          <w:lang w:val="et-EE"/>
        </w:rPr>
        <w:t xml:space="preserve">nimetatuga kaasneva mõju suurus, </w:t>
      </w:r>
      <w:proofErr w:type="spellStart"/>
      <w:r w:rsidRPr="00446115">
        <w:rPr>
          <w:b/>
          <w:bCs/>
          <w:iCs/>
          <w:lang w:val="et-EE"/>
        </w:rPr>
        <w:t>ruumiline</w:t>
      </w:r>
      <w:proofErr w:type="spellEnd"/>
      <w:r w:rsidRPr="00446115">
        <w:rPr>
          <w:b/>
          <w:bCs/>
          <w:iCs/>
          <w:lang w:val="et-EE"/>
        </w:rPr>
        <w:t xml:space="preserve"> ulatus, kestus, sagedust ja </w:t>
      </w:r>
      <w:proofErr w:type="spellStart"/>
      <w:r w:rsidRPr="00446115">
        <w:rPr>
          <w:b/>
          <w:bCs/>
          <w:iCs/>
          <w:lang w:val="et-EE"/>
        </w:rPr>
        <w:t>pöörduvus</w:t>
      </w:r>
      <w:proofErr w:type="spellEnd"/>
      <w:r w:rsidRPr="00A275B5">
        <w:rPr>
          <w:b/>
          <w:bCs/>
          <w:iCs/>
          <w:lang w:val="et-EE"/>
        </w:rPr>
        <w:t>, toime, kumulatiivsus ja piiriülene mõju ning mõju ilmnemise tõenäosus</w:t>
      </w:r>
    </w:p>
    <w:p w:rsidR="000D2B8B" w:rsidRPr="00A275B5" w:rsidRDefault="000D2B8B" w:rsidP="000D2B8B">
      <w:pPr>
        <w:pStyle w:val="Normaallaadveeb"/>
        <w:spacing w:before="0" w:beforeAutospacing="0" w:after="0" w:line="240" w:lineRule="atLeast"/>
        <w:ind w:left="22"/>
        <w:jc w:val="both"/>
        <w:rPr>
          <w:lang w:val="et-EE"/>
        </w:rPr>
      </w:pPr>
      <w:r w:rsidRPr="00A275B5">
        <w:rPr>
          <w:lang w:val="et-EE"/>
        </w:rPr>
        <w:t>Keskkonnaameti hinnangul puudub kavandataval tegevusel oluline keskkonnamõju, kuna:</w:t>
      </w:r>
    </w:p>
    <w:p w:rsidR="000D2B8B" w:rsidRPr="00A275B5" w:rsidRDefault="000D2B8B" w:rsidP="000D2B8B">
      <w:pPr>
        <w:pStyle w:val="Normaallaadveeb"/>
        <w:widowControl w:val="0"/>
        <w:numPr>
          <w:ilvl w:val="0"/>
          <w:numId w:val="1"/>
        </w:numPr>
        <w:tabs>
          <w:tab w:val="clear" w:pos="432"/>
          <w:tab w:val="num" w:pos="0"/>
          <w:tab w:val="left" w:pos="380"/>
        </w:tabs>
        <w:suppressAutoHyphens/>
        <w:spacing w:before="0" w:beforeAutospacing="0" w:after="0" w:line="240" w:lineRule="atLeast"/>
        <w:ind w:left="380" w:hanging="357"/>
        <w:jc w:val="both"/>
        <w:rPr>
          <w:lang w:val="et-EE"/>
        </w:rPr>
      </w:pPr>
      <w:r w:rsidRPr="00A275B5">
        <w:rPr>
          <w:lang w:val="et-EE"/>
        </w:rPr>
        <w:t xml:space="preserve">- kavandatav tegevus ei mõjuta kaitsealasid, kaitstavate liikide elupaikasid ega Natura 2000 võrgustiku alasid juhul </w:t>
      </w:r>
      <w:r w:rsidR="0075033C">
        <w:rPr>
          <w:lang w:val="et-EE"/>
        </w:rPr>
        <w:t>võetakse kasutusele keskkonnamõju vähendavad ja vältivad meetmed</w:t>
      </w:r>
      <w:r w:rsidRPr="00A275B5">
        <w:rPr>
          <w:lang w:val="et-EE"/>
        </w:rPr>
        <w:t>;</w:t>
      </w:r>
    </w:p>
    <w:p w:rsidR="000D2B8B" w:rsidRPr="00A275B5" w:rsidRDefault="000D2B8B" w:rsidP="000D2B8B">
      <w:pPr>
        <w:tabs>
          <w:tab w:val="left" w:pos="9000"/>
        </w:tabs>
        <w:autoSpaceDE w:val="0"/>
        <w:spacing w:line="240" w:lineRule="atLeast"/>
        <w:ind w:left="426"/>
      </w:pPr>
      <w:r w:rsidRPr="00A275B5">
        <w:t xml:space="preserve">- eelhindamise tulemusena selgus, et taotletava tegevuse tulemusel ei teki olulist mõju veekeskkonnale sh merepõhja elustikule, kalastikule ja linnustikule juhul </w:t>
      </w:r>
      <w:r w:rsidR="0075033C">
        <w:t>vee erikasutusega seotud töid ei tehta kalade kudeajal ja lindude pesitsuse tippajal</w:t>
      </w:r>
      <w:r w:rsidRPr="00A275B5">
        <w:t>;</w:t>
      </w:r>
    </w:p>
    <w:p w:rsidR="000D2B8B" w:rsidRPr="00A275B5" w:rsidRDefault="000D2B8B" w:rsidP="000D2B8B">
      <w:pPr>
        <w:tabs>
          <w:tab w:val="left" w:pos="9000"/>
        </w:tabs>
        <w:autoSpaceDE w:val="0"/>
        <w:spacing w:line="240" w:lineRule="atLeast"/>
        <w:ind w:left="426"/>
      </w:pPr>
      <w:r w:rsidRPr="00A275B5">
        <w:t>- eelhindamise tulemusena selgus olulise kumulatiivse mõju puudumine;</w:t>
      </w:r>
    </w:p>
    <w:p w:rsidR="000D2B8B" w:rsidRPr="00A275B5" w:rsidRDefault="000D2B8B" w:rsidP="000D2B8B">
      <w:pPr>
        <w:pStyle w:val="Normaallaadveeb"/>
        <w:widowControl w:val="0"/>
        <w:numPr>
          <w:ilvl w:val="0"/>
          <w:numId w:val="1"/>
        </w:numPr>
        <w:tabs>
          <w:tab w:val="clear" w:pos="432"/>
          <w:tab w:val="num" w:pos="0"/>
          <w:tab w:val="left" w:pos="380"/>
        </w:tabs>
        <w:suppressAutoHyphens/>
        <w:spacing w:before="0" w:beforeAutospacing="0" w:after="0" w:line="240" w:lineRule="atLeast"/>
        <w:ind w:left="380" w:hanging="357"/>
        <w:jc w:val="both"/>
        <w:rPr>
          <w:lang w:val="et-EE"/>
        </w:rPr>
      </w:pPr>
      <w:r w:rsidRPr="00A275B5">
        <w:rPr>
          <w:lang w:val="et-EE"/>
        </w:rPr>
        <w:t xml:space="preserve"> - seega puudub kavandataval tegevusel eeldatavalt oluline keskkonnamõju. </w:t>
      </w:r>
    </w:p>
    <w:p w:rsidR="00126CD9" w:rsidRPr="00A275B5" w:rsidRDefault="00126CD9" w:rsidP="00C002E0">
      <w:pPr>
        <w:pStyle w:val="Normaallaadveeb"/>
        <w:spacing w:before="0" w:beforeAutospacing="0" w:after="0" w:line="240" w:lineRule="atLeast"/>
        <w:jc w:val="both"/>
        <w:rPr>
          <w:lang w:val="et-EE"/>
        </w:rPr>
      </w:pPr>
    </w:p>
    <w:p w:rsidR="00126CD9" w:rsidRPr="00A275B5" w:rsidRDefault="00126CD9" w:rsidP="00C002E0">
      <w:pPr>
        <w:pStyle w:val="Normaallaadveeb"/>
        <w:spacing w:before="0" w:beforeAutospacing="0" w:after="0" w:line="240" w:lineRule="atLeast"/>
        <w:jc w:val="both"/>
        <w:rPr>
          <w:b/>
          <w:bCs/>
          <w:lang w:val="et-EE"/>
        </w:rPr>
      </w:pPr>
      <w:r w:rsidRPr="00A275B5">
        <w:rPr>
          <w:b/>
          <w:bCs/>
          <w:lang w:val="et-EE"/>
        </w:rPr>
        <w:t>II. MENETLUSOSALISE ÄRAKUULAMINE</w:t>
      </w:r>
    </w:p>
    <w:p w:rsidR="00126CD9" w:rsidRPr="00A275B5" w:rsidRDefault="00126CD9" w:rsidP="00C002E0">
      <w:pPr>
        <w:spacing w:line="240" w:lineRule="atLeast"/>
      </w:pPr>
      <w:r w:rsidRPr="00A275B5">
        <w:rPr>
          <w:rFonts w:eastAsia="Times New Roman"/>
        </w:rPr>
        <w:t xml:space="preserve">Keskkonnaamet teavitas </w:t>
      </w:r>
      <w:r w:rsidRPr="00A275B5">
        <w:rPr>
          <w:rFonts w:eastAsia="Times New Roman"/>
          <w:bCs/>
        </w:rPr>
        <w:t xml:space="preserve">Keskkonnamõju hindamise algatamata jätmise otsuse valmimisest vee erikasutusloa taotlusele </w:t>
      </w:r>
      <w:r w:rsidRPr="00A275B5">
        <w:rPr>
          <w:rFonts w:eastAsia="Times New Roman"/>
        </w:rPr>
        <w:t xml:space="preserve">ametlikus veebiväljaandes Ametlikud Teadaanded </w:t>
      </w:r>
      <w:r w:rsidR="00796AF8">
        <w:rPr>
          <w:rFonts w:eastAsia="Times New Roman"/>
        </w:rPr>
        <w:t>28.</w:t>
      </w:r>
      <w:r w:rsidR="000D2B8B" w:rsidRPr="00A275B5">
        <w:rPr>
          <w:rFonts w:eastAsia="Times New Roman"/>
        </w:rPr>
        <w:t>04.2016</w:t>
      </w:r>
      <w:r w:rsidRPr="00A275B5">
        <w:rPr>
          <w:rFonts w:eastAsia="Times New Roman"/>
        </w:rPr>
        <w:t xml:space="preserve"> ning edastas eelnõu ka taotluse esitajale. Eelnõuga oli võimalik tutvuda </w:t>
      </w:r>
      <w:r w:rsidRPr="00A275B5">
        <w:rPr>
          <w:rStyle w:val="Rhutus"/>
          <w:rFonts w:eastAsia="Times New Roman"/>
          <w:i w:val="0"/>
          <w:iCs/>
        </w:rPr>
        <w:t xml:space="preserve">kahe nädala jooksul alates teate ilmumisest Ametlikes Teadaannetes. </w:t>
      </w:r>
      <w:r w:rsidR="00796AF8">
        <w:rPr>
          <w:rStyle w:val="Rhutus"/>
          <w:rFonts w:eastAsia="Times New Roman"/>
          <w:i w:val="0"/>
          <w:iCs/>
        </w:rPr>
        <w:t>Ettepanekuid ja vastuväiteid eelnõu avalikustamise perioodil ei esitatud</w:t>
      </w:r>
    </w:p>
    <w:p w:rsidR="00126CD9" w:rsidRPr="00A275B5" w:rsidRDefault="00126CD9" w:rsidP="00C002E0">
      <w:pPr>
        <w:pStyle w:val="Kehatekst"/>
        <w:spacing w:line="240" w:lineRule="atLeast"/>
        <w:rPr>
          <w:b/>
          <w:bCs/>
          <w:szCs w:val="24"/>
        </w:rPr>
      </w:pPr>
    </w:p>
    <w:p w:rsidR="00126CD9" w:rsidRPr="00A275B5" w:rsidRDefault="00126CD9" w:rsidP="00C002E0">
      <w:pPr>
        <w:pStyle w:val="Kehatekst"/>
        <w:spacing w:line="240" w:lineRule="atLeast"/>
        <w:rPr>
          <w:b/>
          <w:bCs/>
          <w:szCs w:val="24"/>
        </w:rPr>
      </w:pPr>
      <w:r w:rsidRPr="00A275B5">
        <w:rPr>
          <w:b/>
          <w:bCs/>
          <w:szCs w:val="24"/>
        </w:rPr>
        <w:t>III. OTSUSTUS</w:t>
      </w:r>
    </w:p>
    <w:p w:rsidR="00126CD9" w:rsidRPr="00A275B5" w:rsidRDefault="00126CD9" w:rsidP="00C002E0">
      <w:pPr>
        <w:spacing w:line="240" w:lineRule="atLeast"/>
      </w:pPr>
      <w:r w:rsidRPr="00A275B5">
        <w:rPr>
          <w:bCs/>
        </w:rPr>
        <w:t xml:space="preserve">Lähtudes eelnevast ning tuginedes </w:t>
      </w:r>
      <w:proofErr w:type="spellStart"/>
      <w:r w:rsidRPr="00A275B5">
        <w:rPr>
          <w:bCs/>
        </w:rPr>
        <w:t>KeHJS</w:t>
      </w:r>
      <w:proofErr w:type="spellEnd"/>
      <w:r w:rsidRPr="00A275B5">
        <w:rPr>
          <w:bCs/>
        </w:rPr>
        <w:t xml:space="preserve"> §-le 3, § 6 lg 2 p-le 18 ja </w:t>
      </w:r>
      <w:proofErr w:type="spellStart"/>
      <w:r w:rsidRPr="00A275B5">
        <w:rPr>
          <w:bCs/>
        </w:rPr>
        <w:t>lg-le</w:t>
      </w:r>
      <w:proofErr w:type="spellEnd"/>
      <w:r w:rsidRPr="00A275B5">
        <w:rPr>
          <w:bCs/>
        </w:rPr>
        <w:t xml:space="preserve"> 3, §-le 9, § 11 </w:t>
      </w:r>
      <w:proofErr w:type="spellStart"/>
      <w:r w:rsidRPr="00A275B5">
        <w:rPr>
          <w:bCs/>
        </w:rPr>
        <w:t>lg-le</w:t>
      </w:r>
      <w:proofErr w:type="spellEnd"/>
      <w:r w:rsidRPr="00A275B5">
        <w:rPr>
          <w:bCs/>
        </w:rPr>
        <w:t xml:space="preserve"> 2 ja 4, </w:t>
      </w:r>
      <w:r w:rsidRPr="00A275B5">
        <w:t xml:space="preserve">veeseaduse § 9 </w:t>
      </w:r>
      <w:proofErr w:type="spellStart"/>
      <w:r w:rsidRPr="00A275B5">
        <w:t>lg-le</w:t>
      </w:r>
      <w:proofErr w:type="spellEnd"/>
      <w:r w:rsidRPr="00A275B5">
        <w:t xml:space="preserve"> 5, </w:t>
      </w:r>
      <w:r w:rsidRPr="00A275B5">
        <w:rPr>
          <w:rStyle w:val="tekst4"/>
          <w:bCs/>
          <w:color w:val="000000"/>
        </w:rPr>
        <w:t xml:space="preserve">määruse nr 224 </w:t>
      </w:r>
      <w:r w:rsidRPr="00A275B5">
        <w:t xml:space="preserve">§ 11 p-le 7 ja tulenevalt </w:t>
      </w:r>
      <w:r w:rsidRPr="00A275B5">
        <w:rPr>
          <w:rFonts w:eastAsia="Times New Roman"/>
          <w:lang w:eastAsia="en-US"/>
        </w:rPr>
        <w:t>Keskkonnaameti peadirektori 05.06.2009 käskkirjast nr 1-4/117 otsustatakse</w:t>
      </w:r>
      <w:r w:rsidRPr="00A275B5">
        <w:t>:</w:t>
      </w:r>
    </w:p>
    <w:p w:rsidR="00126CD9" w:rsidRPr="00A275B5" w:rsidRDefault="00126CD9" w:rsidP="00C002E0">
      <w:pPr>
        <w:numPr>
          <w:ilvl w:val="0"/>
          <w:numId w:val="2"/>
        </w:numPr>
        <w:spacing w:line="240" w:lineRule="atLeast"/>
        <w:rPr>
          <w:rFonts w:eastAsia="Times New Roman"/>
          <w:color w:val="000000"/>
        </w:rPr>
      </w:pPr>
      <w:r w:rsidRPr="00A275B5">
        <w:t xml:space="preserve">Kavandatud tegevusega ei kaasne olulist keskkonnamõju, mistõttu Keskkonnaamet ei algata keskkonnamõju hindamist </w:t>
      </w:r>
      <w:r w:rsidR="00643A6D" w:rsidRPr="00DC0993">
        <w:t>Lääne Saare Vallavalitsuse</w:t>
      </w:r>
      <w:r w:rsidR="00643A6D" w:rsidRPr="00DC0993">
        <w:rPr>
          <w:spacing w:val="4"/>
        </w:rPr>
        <w:t xml:space="preserve"> (registrikood </w:t>
      </w:r>
      <w:r w:rsidR="00643A6D" w:rsidRPr="00DC0993">
        <w:t>75038977</w:t>
      </w:r>
      <w:r w:rsidR="00643A6D" w:rsidRPr="00DC0993">
        <w:rPr>
          <w:spacing w:val="4"/>
        </w:rPr>
        <w:t xml:space="preserve">) </w:t>
      </w:r>
      <w:r w:rsidRPr="00A275B5">
        <w:t>vee erikasutusloa taotlusele</w:t>
      </w:r>
      <w:r w:rsidRPr="00A275B5">
        <w:rPr>
          <w:rFonts w:eastAsia="Times New Roman"/>
          <w:color w:val="000000"/>
        </w:rPr>
        <w:t xml:space="preserve">.  </w:t>
      </w:r>
    </w:p>
    <w:p w:rsidR="00126CD9" w:rsidRPr="00A275B5" w:rsidRDefault="00126CD9" w:rsidP="00C002E0">
      <w:pPr>
        <w:pStyle w:val="Normaallaadveeb"/>
        <w:widowControl w:val="0"/>
        <w:numPr>
          <w:ilvl w:val="0"/>
          <w:numId w:val="2"/>
        </w:numPr>
        <w:suppressAutoHyphens/>
        <w:spacing w:before="0" w:beforeAutospacing="0" w:after="0" w:line="240" w:lineRule="atLeast"/>
        <w:jc w:val="both"/>
        <w:rPr>
          <w:color w:val="000000"/>
          <w:lang w:val="et-EE"/>
        </w:rPr>
      </w:pPr>
      <w:r w:rsidRPr="00A275B5">
        <w:rPr>
          <w:color w:val="000000"/>
          <w:lang w:val="et-EE"/>
        </w:rPr>
        <w:t>Keskkonnamõju hindamise menetlusi ei liideta.</w:t>
      </w:r>
    </w:p>
    <w:p w:rsidR="00126CD9" w:rsidRPr="00A275B5" w:rsidRDefault="00126CD9" w:rsidP="00C002E0">
      <w:pPr>
        <w:numPr>
          <w:ilvl w:val="0"/>
          <w:numId w:val="2"/>
        </w:numPr>
        <w:spacing w:line="240" w:lineRule="atLeast"/>
      </w:pPr>
      <w:r w:rsidRPr="00A275B5">
        <w:rPr>
          <w:rFonts w:eastAsia="Times New Roman"/>
          <w:color w:val="000000"/>
        </w:rPr>
        <w:t>Täiendavad keskkonnauuringud ei ole vajalikud.</w:t>
      </w:r>
    </w:p>
    <w:p w:rsidR="008A4776" w:rsidRPr="00A275B5" w:rsidRDefault="008A4776" w:rsidP="008A4776">
      <w:pPr>
        <w:spacing w:line="240" w:lineRule="atLeast"/>
        <w:rPr>
          <w:rFonts w:eastAsia="Times New Roman"/>
          <w:color w:val="000000"/>
        </w:rPr>
      </w:pPr>
    </w:p>
    <w:p w:rsidR="00D118D7" w:rsidRPr="00A275B5" w:rsidRDefault="00D118D7" w:rsidP="00D118D7">
      <w:pPr>
        <w:spacing w:line="240" w:lineRule="atLeast"/>
        <w:rPr>
          <w:rFonts w:eastAsia="Times New Roman"/>
          <w:color w:val="000000"/>
        </w:rPr>
      </w:pPr>
    </w:p>
    <w:p w:rsidR="00D118D7" w:rsidRPr="00A275B5" w:rsidRDefault="00D118D7" w:rsidP="00D118D7">
      <w:pPr>
        <w:spacing w:line="240" w:lineRule="atLeast"/>
        <w:rPr>
          <w:rFonts w:eastAsia="Times New Roman"/>
          <w:color w:val="000000"/>
        </w:rPr>
      </w:pPr>
    </w:p>
    <w:p w:rsidR="00D118D7" w:rsidRPr="00A275B5" w:rsidRDefault="00D118D7" w:rsidP="00D118D7">
      <w:pPr>
        <w:spacing w:line="240" w:lineRule="atLeast"/>
        <w:rPr>
          <w:rFonts w:eastAsia="Times New Roman"/>
          <w:color w:val="000000"/>
        </w:rPr>
      </w:pPr>
    </w:p>
    <w:sectPr w:rsidR="00D118D7" w:rsidRPr="00A275B5" w:rsidSect="00EC028D">
      <w:headerReference w:type="default" r:id="rId9"/>
      <w:footerReference w:type="default" r:id="rId10"/>
      <w:headerReference w:type="first" r:id="rId11"/>
      <w:footerReference w:type="first" r:id="rId12"/>
      <w:pgSz w:w="11906" w:h="16838" w:code="9"/>
      <w:pgMar w:top="907" w:right="1021" w:bottom="907" w:left="1814" w:header="896"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6CC" w:rsidRDefault="006556CC" w:rsidP="00DF44DF">
      <w:r>
        <w:separator/>
      </w:r>
    </w:p>
  </w:endnote>
  <w:endnote w:type="continuationSeparator" w:id="0">
    <w:p w:rsidR="006556CC" w:rsidRDefault="006556CC"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altName w:val="Arial Unicode MS"/>
    <w:panose1 w:val="020B0503020204020204"/>
    <w:charset w:val="86"/>
    <w:family w:val="swiss"/>
    <w:pitch w:val="variable"/>
    <w:sig w:usb0="A0000287" w:usb1="28CF3C52" w:usb2="00000016" w:usb3="00000000" w:csb0="0004001F" w:csb1="00000000"/>
  </w:font>
  <w:font w:name="Tahoma">
    <w:altName w:val="Lucidasans"/>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9C" w:rsidRPr="00AD2EA7" w:rsidRDefault="003B2A9C" w:rsidP="00432E04">
    <w:pPr>
      <w:pStyle w:val="Jalus1"/>
    </w:pPr>
    <w:r w:rsidRPr="00AD2EA7">
      <w:fldChar w:fldCharType="begin"/>
    </w:r>
    <w:r w:rsidRPr="00AD2EA7">
      <w:instrText xml:space="preserve"> PAGE </w:instrText>
    </w:r>
    <w:r w:rsidRPr="00AD2EA7">
      <w:fldChar w:fldCharType="separate"/>
    </w:r>
    <w:r w:rsidR="00CA3A8E">
      <w:rPr>
        <w:noProof/>
      </w:rPr>
      <w:t>4</w:t>
    </w:r>
    <w:r w:rsidRPr="00AD2EA7">
      <w:fldChar w:fldCharType="end"/>
    </w:r>
    <w:r w:rsidRPr="00AD2EA7">
      <w:t xml:space="preserve"> (</w:t>
    </w:r>
    <w:fldSimple w:instr=" NUMPAGES ">
      <w:r w:rsidR="00CA3A8E">
        <w:rPr>
          <w:noProof/>
        </w:rPr>
        <w:t>4</w:t>
      </w:r>
    </w:fldSimple>
    <w:r w:rsidRPr="00AD2EA7">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E04" w:rsidRDefault="00432E04" w:rsidP="00432E04">
    <w:pPr>
      <w:pStyle w:val="Jalus1"/>
    </w:pPr>
    <w:r w:rsidRPr="00B9503E">
      <w:t>Narva mnt 7a / 15172 Tallinn / Tel 680 7438 / Faks 680 7427 / e-post: info@keskkonnaamet.ee / www.keskkonnaamet.ee / Registrikood 70008658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6CC" w:rsidRDefault="006556CC" w:rsidP="00DF44DF">
      <w:r>
        <w:separator/>
      </w:r>
    </w:p>
  </w:footnote>
  <w:footnote w:type="continuationSeparator" w:id="0">
    <w:p w:rsidR="006556CC" w:rsidRDefault="006556CC"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308" w:rsidRDefault="00073308" w:rsidP="00073308">
    <w:pPr>
      <w:pStyle w:val="Pi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F3" w:rsidRDefault="00C258F3" w:rsidP="00C258F3">
    <w:pPr>
      <w:pStyle w:val="Pis"/>
      <w:jc w:val="right"/>
    </w:pPr>
    <w:r>
      <w:t>EELNÕU</w:t>
    </w:r>
  </w:p>
  <w:p w:rsidR="00C258F3" w:rsidRDefault="005A21ED" w:rsidP="00C258F3">
    <w:pPr>
      <w:pStyle w:val="Pis"/>
      <w:jc w:val="right"/>
    </w:pPr>
    <w:r>
      <w:t>26.05</w:t>
    </w:r>
    <w:r w:rsidR="00C258F3">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rFonts w:eastAsia="Times New Roman" w:cs="Times New Roman"/>
      </w:rPr>
    </w:lvl>
    <w:lvl w:ilvl="1">
      <w:start w:val="1"/>
      <w:numFmt w:val="decimal"/>
      <w:lvlText w:val="%1.%2"/>
      <w:lvlJc w:val="left"/>
      <w:pPr>
        <w:tabs>
          <w:tab w:val="num" w:pos="360"/>
        </w:tabs>
        <w:ind w:left="360" w:hanging="360"/>
      </w:pPr>
      <w:rPr>
        <w:rFonts w:eastAsia="Times New Roman" w:cs="Times New Roman"/>
      </w:rPr>
    </w:lvl>
    <w:lvl w:ilvl="2">
      <w:start w:val="1"/>
      <w:numFmt w:val="decimal"/>
      <w:lvlText w:val="%1.%2.%3"/>
      <w:lvlJc w:val="left"/>
      <w:pPr>
        <w:tabs>
          <w:tab w:val="num" w:pos="720"/>
        </w:tabs>
        <w:ind w:left="720" w:hanging="720"/>
      </w:pPr>
      <w:rPr>
        <w:rFonts w:eastAsia="Times New Roman" w:cs="Times New Roman"/>
      </w:rPr>
    </w:lvl>
    <w:lvl w:ilvl="3">
      <w:start w:val="1"/>
      <w:numFmt w:val="decimal"/>
      <w:lvlText w:val="%1.%2.%3.%4"/>
      <w:lvlJc w:val="left"/>
      <w:pPr>
        <w:tabs>
          <w:tab w:val="num" w:pos="720"/>
        </w:tabs>
        <w:ind w:left="720" w:hanging="720"/>
      </w:pPr>
      <w:rPr>
        <w:rFonts w:eastAsia="Times New Roman" w:cs="Times New Roman"/>
      </w:rPr>
    </w:lvl>
    <w:lvl w:ilvl="4">
      <w:start w:val="1"/>
      <w:numFmt w:val="decimal"/>
      <w:lvlText w:val="%1.%2.%3.%4.%5"/>
      <w:lvlJc w:val="left"/>
      <w:pPr>
        <w:tabs>
          <w:tab w:val="num" w:pos="1080"/>
        </w:tabs>
        <w:ind w:left="1080" w:hanging="1080"/>
      </w:pPr>
      <w:rPr>
        <w:rFonts w:eastAsia="Times New Roman" w:cs="Times New Roman"/>
      </w:rPr>
    </w:lvl>
    <w:lvl w:ilvl="5">
      <w:start w:val="1"/>
      <w:numFmt w:val="decimal"/>
      <w:lvlText w:val="%1.%2.%3.%4.%5.%6"/>
      <w:lvlJc w:val="left"/>
      <w:pPr>
        <w:tabs>
          <w:tab w:val="num" w:pos="1080"/>
        </w:tabs>
        <w:ind w:left="1080" w:hanging="1080"/>
      </w:pPr>
      <w:rPr>
        <w:rFonts w:eastAsia="Times New Roman" w:cs="Times New Roman"/>
      </w:rPr>
    </w:lvl>
    <w:lvl w:ilvl="6">
      <w:start w:val="1"/>
      <w:numFmt w:val="decimal"/>
      <w:lvlText w:val="%1.%2.%3.%4.%5.%6.%7"/>
      <w:lvlJc w:val="left"/>
      <w:pPr>
        <w:tabs>
          <w:tab w:val="num" w:pos="1440"/>
        </w:tabs>
        <w:ind w:left="1440" w:hanging="1440"/>
      </w:pPr>
      <w:rPr>
        <w:rFonts w:eastAsia="Times New Roman" w:cs="Times New Roman"/>
      </w:rPr>
    </w:lvl>
    <w:lvl w:ilvl="7">
      <w:start w:val="1"/>
      <w:numFmt w:val="decimal"/>
      <w:lvlText w:val="%1.%2.%3.%4.%5.%6.%7.%8"/>
      <w:lvlJc w:val="left"/>
      <w:pPr>
        <w:tabs>
          <w:tab w:val="num" w:pos="1440"/>
        </w:tabs>
        <w:ind w:left="1440" w:hanging="1440"/>
      </w:pPr>
      <w:rPr>
        <w:rFonts w:eastAsia="Times New Roman" w:cs="Times New Roman"/>
      </w:rPr>
    </w:lvl>
    <w:lvl w:ilvl="8">
      <w:start w:val="1"/>
      <w:numFmt w:val="decimal"/>
      <w:lvlText w:val="%1.%2.%3.%4.%5.%6.%7.%8.%9"/>
      <w:lvlJc w:val="left"/>
      <w:pPr>
        <w:tabs>
          <w:tab w:val="num" w:pos="1800"/>
        </w:tabs>
        <w:ind w:left="1800" w:hanging="1800"/>
      </w:pPr>
      <w:rPr>
        <w:rFonts w:eastAsia="Times New Roman" w:cs="Times New Roman"/>
      </w:rPr>
    </w:lvl>
  </w:abstractNum>
  <w:abstractNum w:abstractNumId="3" w15:restartNumberingAfterBreak="0">
    <w:nsid w:val="00000005"/>
    <w:multiLevelType w:val="multilevel"/>
    <w:tmpl w:val="00000005"/>
    <w:name w:val="WW8Num5"/>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6"/>
    <w:multiLevelType w:val="multilevel"/>
    <w:tmpl w:val="00000006"/>
    <w:name w:val="WW8Num6"/>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D935C6"/>
    <w:multiLevelType w:val="multilevel"/>
    <w:tmpl w:val="7FA2E1E6"/>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E935D5C"/>
    <w:multiLevelType w:val="hybridMultilevel"/>
    <w:tmpl w:val="357E93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7D172A8"/>
    <w:multiLevelType w:val="hybridMultilevel"/>
    <w:tmpl w:val="051C5A38"/>
    <w:lvl w:ilvl="0" w:tplc="01884142">
      <w:start w:val="1"/>
      <w:numFmt w:val="decimal"/>
      <w:lvlText w:val="%1)"/>
      <w:lvlJc w:val="left"/>
      <w:pPr>
        <w:ind w:left="375" w:hanging="360"/>
      </w:pPr>
      <w:rPr>
        <w:rFonts w:cs="Times New Roman" w:hint="default"/>
      </w:rPr>
    </w:lvl>
    <w:lvl w:ilvl="1" w:tplc="04250019" w:tentative="1">
      <w:start w:val="1"/>
      <w:numFmt w:val="lowerLetter"/>
      <w:lvlText w:val="%2."/>
      <w:lvlJc w:val="left"/>
      <w:pPr>
        <w:ind w:left="1095" w:hanging="360"/>
      </w:pPr>
      <w:rPr>
        <w:rFonts w:cs="Times New Roman"/>
      </w:rPr>
    </w:lvl>
    <w:lvl w:ilvl="2" w:tplc="0425001B" w:tentative="1">
      <w:start w:val="1"/>
      <w:numFmt w:val="lowerRoman"/>
      <w:lvlText w:val="%3."/>
      <w:lvlJc w:val="right"/>
      <w:pPr>
        <w:ind w:left="1815" w:hanging="180"/>
      </w:pPr>
      <w:rPr>
        <w:rFonts w:cs="Times New Roman"/>
      </w:rPr>
    </w:lvl>
    <w:lvl w:ilvl="3" w:tplc="0425000F" w:tentative="1">
      <w:start w:val="1"/>
      <w:numFmt w:val="decimal"/>
      <w:lvlText w:val="%4."/>
      <w:lvlJc w:val="left"/>
      <w:pPr>
        <w:ind w:left="2535" w:hanging="360"/>
      </w:pPr>
      <w:rPr>
        <w:rFonts w:cs="Times New Roman"/>
      </w:rPr>
    </w:lvl>
    <w:lvl w:ilvl="4" w:tplc="04250019" w:tentative="1">
      <w:start w:val="1"/>
      <w:numFmt w:val="lowerLetter"/>
      <w:lvlText w:val="%5."/>
      <w:lvlJc w:val="left"/>
      <w:pPr>
        <w:ind w:left="3255" w:hanging="360"/>
      </w:pPr>
      <w:rPr>
        <w:rFonts w:cs="Times New Roman"/>
      </w:rPr>
    </w:lvl>
    <w:lvl w:ilvl="5" w:tplc="0425001B" w:tentative="1">
      <w:start w:val="1"/>
      <w:numFmt w:val="lowerRoman"/>
      <w:lvlText w:val="%6."/>
      <w:lvlJc w:val="right"/>
      <w:pPr>
        <w:ind w:left="3975" w:hanging="180"/>
      </w:pPr>
      <w:rPr>
        <w:rFonts w:cs="Times New Roman"/>
      </w:rPr>
    </w:lvl>
    <w:lvl w:ilvl="6" w:tplc="0425000F" w:tentative="1">
      <w:start w:val="1"/>
      <w:numFmt w:val="decimal"/>
      <w:lvlText w:val="%7."/>
      <w:lvlJc w:val="left"/>
      <w:pPr>
        <w:ind w:left="4695" w:hanging="360"/>
      </w:pPr>
      <w:rPr>
        <w:rFonts w:cs="Times New Roman"/>
      </w:rPr>
    </w:lvl>
    <w:lvl w:ilvl="7" w:tplc="04250019" w:tentative="1">
      <w:start w:val="1"/>
      <w:numFmt w:val="lowerLetter"/>
      <w:lvlText w:val="%8."/>
      <w:lvlJc w:val="left"/>
      <w:pPr>
        <w:ind w:left="5415" w:hanging="360"/>
      </w:pPr>
      <w:rPr>
        <w:rFonts w:cs="Times New Roman"/>
      </w:rPr>
    </w:lvl>
    <w:lvl w:ilvl="8" w:tplc="0425001B" w:tentative="1">
      <w:start w:val="1"/>
      <w:numFmt w:val="lowerRoman"/>
      <w:lvlText w:val="%9."/>
      <w:lvlJc w:val="right"/>
      <w:pPr>
        <w:ind w:left="6135" w:hanging="180"/>
      </w:pPr>
      <w:rPr>
        <w:rFonts w:cs="Times New Roman"/>
      </w:rPr>
    </w:lvl>
  </w:abstractNum>
  <w:abstractNum w:abstractNumId="8" w15:restartNumberingAfterBreak="0">
    <w:nsid w:val="53C909C0"/>
    <w:multiLevelType w:val="hybridMultilevel"/>
    <w:tmpl w:val="9E0259D0"/>
    <w:lvl w:ilvl="0" w:tplc="651EB852">
      <w:start w:val="3"/>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D2824"/>
    <w:multiLevelType w:val="hybridMultilevel"/>
    <w:tmpl w:val="77DE1180"/>
    <w:lvl w:ilvl="0" w:tplc="B900D67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D44B79"/>
    <w:multiLevelType w:val="multilevel"/>
    <w:tmpl w:val="4F1072FA"/>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58935A59"/>
    <w:multiLevelType w:val="multilevel"/>
    <w:tmpl w:val="BD5E6598"/>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36E3E31"/>
    <w:multiLevelType w:val="multilevel"/>
    <w:tmpl w:val="5682190E"/>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2"/>
  </w:num>
  <w:num w:numId="15">
    <w:abstractNumId w:val="8"/>
  </w:num>
  <w:num w:numId="16">
    <w:abstractNumId w:val="7"/>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2"/>
    <w:rsid w:val="000112C5"/>
    <w:rsid w:val="00013171"/>
    <w:rsid w:val="00027F5D"/>
    <w:rsid w:val="0004190C"/>
    <w:rsid w:val="00060947"/>
    <w:rsid w:val="00063FD9"/>
    <w:rsid w:val="00073308"/>
    <w:rsid w:val="00077400"/>
    <w:rsid w:val="000779E5"/>
    <w:rsid w:val="00077DDF"/>
    <w:rsid w:val="00084E2C"/>
    <w:rsid w:val="000902BC"/>
    <w:rsid w:val="000913FC"/>
    <w:rsid w:val="000A17B5"/>
    <w:rsid w:val="000A2315"/>
    <w:rsid w:val="000A2602"/>
    <w:rsid w:val="000B60BD"/>
    <w:rsid w:val="000D2B8B"/>
    <w:rsid w:val="000D7287"/>
    <w:rsid w:val="000E3C11"/>
    <w:rsid w:val="000E6D92"/>
    <w:rsid w:val="00110BD5"/>
    <w:rsid w:val="0011235E"/>
    <w:rsid w:val="00112688"/>
    <w:rsid w:val="00116CB5"/>
    <w:rsid w:val="00124999"/>
    <w:rsid w:val="00125041"/>
    <w:rsid w:val="0012575F"/>
    <w:rsid w:val="00126CD9"/>
    <w:rsid w:val="00130E39"/>
    <w:rsid w:val="00132942"/>
    <w:rsid w:val="0014690A"/>
    <w:rsid w:val="00151611"/>
    <w:rsid w:val="001523BD"/>
    <w:rsid w:val="00161E18"/>
    <w:rsid w:val="0017166F"/>
    <w:rsid w:val="0018075B"/>
    <w:rsid w:val="00184195"/>
    <w:rsid w:val="001856CE"/>
    <w:rsid w:val="00187432"/>
    <w:rsid w:val="001A187E"/>
    <w:rsid w:val="001A24D8"/>
    <w:rsid w:val="001A7D04"/>
    <w:rsid w:val="001B21A8"/>
    <w:rsid w:val="001B4B28"/>
    <w:rsid w:val="001C470B"/>
    <w:rsid w:val="001D183E"/>
    <w:rsid w:val="001D4CFB"/>
    <w:rsid w:val="001F51CB"/>
    <w:rsid w:val="002008A2"/>
    <w:rsid w:val="00243468"/>
    <w:rsid w:val="00250197"/>
    <w:rsid w:val="00262E94"/>
    <w:rsid w:val="002678C2"/>
    <w:rsid w:val="002835BB"/>
    <w:rsid w:val="0028367D"/>
    <w:rsid w:val="00287425"/>
    <w:rsid w:val="0029038F"/>
    <w:rsid w:val="002917DF"/>
    <w:rsid w:val="00293449"/>
    <w:rsid w:val="00293EE8"/>
    <w:rsid w:val="002943F6"/>
    <w:rsid w:val="002A158C"/>
    <w:rsid w:val="002A3927"/>
    <w:rsid w:val="002A62E1"/>
    <w:rsid w:val="002B5BB3"/>
    <w:rsid w:val="002D3FF5"/>
    <w:rsid w:val="002D4133"/>
    <w:rsid w:val="002E1FE4"/>
    <w:rsid w:val="002F063F"/>
    <w:rsid w:val="002F254F"/>
    <w:rsid w:val="002F63DA"/>
    <w:rsid w:val="0031408C"/>
    <w:rsid w:val="00314A0F"/>
    <w:rsid w:val="00317212"/>
    <w:rsid w:val="003272CB"/>
    <w:rsid w:val="003277A8"/>
    <w:rsid w:val="0034719C"/>
    <w:rsid w:val="00350BC3"/>
    <w:rsid w:val="00354059"/>
    <w:rsid w:val="00363454"/>
    <w:rsid w:val="00370DA1"/>
    <w:rsid w:val="00380837"/>
    <w:rsid w:val="0039312B"/>
    <w:rsid w:val="00394DCB"/>
    <w:rsid w:val="003A23A1"/>
    <w:rsid w:val="003A2CEC"/>
    <w:rsid w:val="003A3128"/>
    <w:rsid w:val="003A345D"/>
    <w:rsid w:val="003A6709"/>
    <w:rsid w:val="003A76E4"/>
    <w:rsid w:val="003B2A9C"/>
    <w:rsid w:val="003C0B9A"/>
    <w:rsid w:val="003C1718"/>
    <w:rsid w:val="003C7B9C"/>
    <w:rsid w:val="003D20A8"/>
    <w:rsid w:val="003D24A0"/>
    <w:rsid w:val="003D4D8D"/>
    <w:rsid w:val="003D79FC"/>
    <w:rsid w:val="003D7ABC"/>
    <w:rsid w:val="003E2ACE"/>
    <w:rsid w:val="003F1717"/>
    <w:rsid w:val="00402EC8"/>
    <w:rsid w:val="004036ED"/>
    <w:rsid w:val="004108DF"/>
    <w:rsid w:val="00413955"/>
    <w:rsid w:val="004263EE"/>
    <w:rsid w:val="00432E04"/>
    <w:rsid w:val="004350DA"/>
    <w:rsid w:val="00435A13"/>
    <w:rsid w:val="004364E6"/>
    <w:rsid w:val="0044084D"/>
    <w:rsid w:val="00446115"/>
    <w:rsid w:val="00454BE7"/>
    <w:rsid w:val="00455689"/>
    <w:rsid w:val="00462EF5"/>
    <w:rsid w:val="004748AA"/>
    <w:rsid w:val="00485EEE"/>
    <w:rsid w:val="0049171D"/>
    <w:rsid w:val="00493EBB"/>
    <w:rsid w:val="004954CF"/>
    <w:rsid w:val="004A3324"/>
    <w:rsid w:val="004A7353"/>
    <w:rsid w:val="004B0E4E"/>
    <w:rsid w:val="004B28F6"/>
    <w:rsid w:val="004B4E97"/>
    <w:rsid w:val="004C1227"/>
    <w:rsid w:val="004C1283"/>
    <w:rsid w:val="004C1391"/>
    <w:rsid w:val="004D0923"/>
    <w:rsid w:val="004D28EF"/>
    <w:rsid w:val="004D4D00"/>
    <w:rsid w:val="004D5193"/>
    <w:rsid w:val="004D5BD5"/>
    <w:rsid w:val="004D7D47"/>
    <w:rsid w:val="004E4EBD"/>
    <w:rsid w:val="004F5432"/>
    <w:rsid w:val="004F5F1A"/>
    <w:rsid w:val="00520E5B"/>
    <w:rsid w:val="005218BB"/>
    <w:rsid w:val="005331B4"/>
    <w:rsid w:val="00536F95"/>
    <w:rsid w:val="00544B06"/>
    <w:rsid w:val="00544C01"/>
    <w:rsid w:val="00546204"/>
    <w:rsid w:val="00546974"/>
    <w:rsid w:val="00547BD7"/>
    <w:rsid w:val="00551E24"/>
    <w:rsid w:val="00551F4B"/>
    <w:rsid w:val="00557534"/>
    <w:rsid w:val="00560A92"/>
    <w:rsid w:val="00564569"/>
    <w:rsid w:val="0057321D"/>
    <w:rsid w:val="00575FD4"/>
    <w:rsid w:val="0057695B"/>
    <w:rsid w:val="0059631F"/>
    <w:rsid w:val="005A21ED"/>
    <w:rsid w:val="005A22E8"/>
    <w:rsid w:val="005A26B5"/>
    <w:rsid w:val="005A2F9A"/>
    <w:rsid w:val="005B5CE1"/>
    <w:rsid w:val="005B6041"/>
    <w:rsid w:val="005D164D"/>
    <w:rsid w:val="005D54D1"/>
    <w:rsid w:val="005D6510"/>
    <w:rsid w:val="005E1959"/>
    <w:rsid w:val="005E3AED"/>
    <w:rsid w:val="005E45BB"/>
    <w:rsid w:val="005E7E54"/>
    <w:rsid w:val="005F6BDB"/>
    <w:rsid w:val="00602834"/>
    <w:rsid w:val="00616E22"/>
    <w:rsid w:val="00620188"/>
    <w:rsid w:val="00626F97"/>
    <w:rsid w:val="006403A8"/>
    <w:rsid w:val="00643A6D"/>
    <w:rsid w:val="00646395"/>
    <w:rsid w:val="0065107A"/>
    <w:rsid w:val="00651A19"/>
    <w:rsid w:val="00652F74"/>
    <w:rsid w:val="006556CC"/>
    <w:rsid w:val="006571CC"/>
    <w:rsid w:val="0067105B"/>
    <w:rsid w:val="00676663"/>
    <w:rsid w:val="00680609"/>
    <w:rsid w:val="00691C92"/>
    <w:rsid w:val="00692451"/>
    <w:rsid w:val="006931A9"/>
    <w:rsid w:val="00695120"/>
    <w:rsid w:val="00695B38"/>
    <w:rsid w:val="006A01AC"/>
    <w:rsid w:val="006A5787"/>
    <w:rsid w:val="006A7D76"/>
    <w:rsid w:val="006B0154"/>
    <w:rsid w:val="006B118C"/>
    <w:rsid w:val="006B7908"/>
    <w:rsid w:val="006C019A"/>
    <w:rsid w:val="006C3AE4"/>
    <w:rsid w:val="006C4230"/>
    <w:rsid w:val="006C5D35"/>
    <w:rsid w:val="006C5DB0"/>
    <w:rsid w:val="006D23D6"/>
    <w:rsid w:val="006D552A"/>
    <w:rsid w:val="006E16BD"/>
    <w:rsid w:val="006E1896"/>
    <w:rsid w:val="006E7149"/>
    <w:rsid w:val="006F3BB9"/>
    <w:rsid w:val="006F552B"/>
    <w:rsid w:val="006F72D7"/>
    <w:rsid w:val="006F7E37"/>
    <w:rsid w:val="007056E1"/>
    <w:rsid w:val="00713327"/>
    <w:rsid w:val="00716429"/>
    <w:rsid w:val="00726484"/>
    <w:rsid w:val="00727801"/>
    <w:rsid w:val="00730807"/>
    <w:rsid w:val="00731888"/>
    <w:rsid w:val="007360C7"/>
    <w:rsid w:val="007416BE"/>
    <w:rsid w:val="007435C5"/>
    <w:rsid w:val="00743A62"/>
    <w:rsid w:val="0074461E"/>
    <w:rsid w:val="00747D19"/>
    <w:rsid w:val="00750003"/>
    <w:rsid w:val="0075033C"/>
    <w:rsid w:val="007509A3"/>
    <w:rsid w:val="00751C25"/>
    <w:rsid w:val="00755CB2"/>
    <w:rsid w:val="0075695A"/>
    <w:rsid w:val="00757B05"/>
    <w:rsid w:val="007653E1"/>
    <w:rsid w:val="00766EBF"/>
    <w:rsid w:val="00771519"/>
    <w:rsid w:val="00772C55"/>
    <w:rsid w:val="0077317F"/>
    <w:rsid w:val="00773437"/>
    <w:rsid w:val="00783AD6"/>
    <w:rsid w:val="00795CB1"/>
    <w:rsid w:val="00796AF8"/>
    <w:rsid w:val="007A1DE8"/>
    <w:rsid w:val="007B719E"/>
    <w:rsid w:val="007B74B1"/>
    <w:rsid w:val="007C1B27"/>
    <w:rsid w:val="007C354F"/>
    <w:rsid w:val="007D4141"/>
    <w:rsid w:val="007D4338"/>
    <w:rsid w:val="007D54FC"/>
    <w:rsid w:val="007E71F9"/>
    <w:rsid w:val="007E7F02"/>
    <w:rsid w:val="0080263B"/>
    <w:rsid w:val="0080350B"/>
    <w:rsid w:val="00814E62"/>
    <w:rsid w:val="008325A1"/>
    <w:rsid w:val="008330C4"/>
    <w:rsid w:val="00835858"/>
    <w:rsid w:val="00842730"/>
    <w:rsid w:val="00851F7A"/>
    <w:rsid w:val="0085237F"/>
    <w:rsid w:val="00857B54"/>
    <w:rsid w:val="00870234"/>
    <w:rsid w:val="00873F88"/>
    <w:rsid w:val="00875CE9"/>
    <w:rsid w:val="008830EB"/>
    <w:rsid w:val="008919F2"/>
    <w:rsid w:val="00895CA3"/>
    <w:rsid w:val="008968E7"/>
    <w:rsid w:val="008A2220"/>
    <w:rsid w:val="008A4776"/>
    <w:rsid w:val="008A6C2D"/>
    <w:rsid w:val="008B041F"/>
    <w:rsid w:val="008C1A85"/>
    <w:rsid w:val="008C1AAF"/>
    <w:rsid w:val="008C2D23"/>
    <w:rsid w:val="008D20AD"/>
    <w:rsid w:val="008D288A"/>
    <w:rsid w:val="008D4634"/>
    <w:rsid w:val="008E78D9"/>
    <w:rsid w:val="008F0B50"/>
    <w:rsid w:val="0090541A"/>
    <w:rsid w:val="0090583B"/>
    <w:rsid w:val="00911B47"/>
    <w:rsid w:val="0091733A"/>
    <w:rsid w:val="0091786B"/>
    <w:rsid w:val="00923C58"/>
    <w:rsid w:val="00933093"/>
    <w:rsid w:val="009370A4"/>
    <w:rsid w:val="0095318A"/>
    <w:rsid w:val="009641AE"/>
    <w:rsid w:val="00964895"/>
    <w:rsid w:val="009703B0"/>
    <w:rsid w:val="0097465A"/>
    <w:rsid w:val="00983525"/>
    <w:rsid w:val="0098745D"/>
    <w:rsid w:val="00994784"/>
    <w:rsid w:val="00995C4B"/>
    <w:rsid w:val="009A0FC8"/>
    <w:rsid w:val="009A2FCC"/>
    <w:rsid w:val="009B10F5"/>
    <w:rsid w:val="009B740D"/>
    <w:rsid w:val="009C5D6A"/>
    <w:rsid w:val="009D5A84"/>
    <w:rsid w:val="009D74AF"/>
    <w:rsid w:val="009E0166"/>
    <w:rsid w:val="009E7F4A"/>
    <w:rsid w:val="009F288A"/>
    <w:rsid w:val="009F40B6"/>
    <w:rsid w:val="009F76E4"/>
    <w:rsid w:val="00A01E43"/>
    <w:rsid w:val="00A02CDF"/>
    <w:rsid w:val="00A0454F"/>
    <w:rsid w:val="00A10E66"/>
    <w:rsid w:val="00A1244E"/>
    <w:rsid w:val="00A132E6"/>
    <w:rsid w:val="00A13FDE"/>
    <w:rsid w:val="00A15935"/>
    <w:rsid w:val="00A20212"/>
    <w:rsid w:val="00A23214"/>
    <w:rsid w:val="00A23833"/>
    <w:rsid w:val="00A2390F"/>
    <w:rsid w:val="00A275B5"/>
    <w:rsid w:val="00A333FE"/>
    <w:rsid w:val="00A636A3"/>
    <w:rsid w:val="00A67161"/>
    <w:rsid w:val="00A705F9"/>
    <w:rsid w:val="00A71076"/>
    <w:rsid w:val="00A72336"/>
    <w:rsid w:val="00A75AED"/>
    <w:rsid w:val="00A77979"/>
    <w:rsid w:val="00A823F9"/>
    <w:rsid w:val="00A93E2B"/>
    <w:rsid w:val="00AA1E08"/>
    <w:rsid w:val="00AA73F2"/>
    <w:rsid w:val="00AB110A"/>
    <w:rsid w:val="00AB2873"/>
    <w:rsid w:val="00AC4752"/>
    <w:rsid w:val="00AD2EA7"/>
    <w:rsid w:val="00AD3C80"/>
    <w:rsid w:val="00AD7414"/>
    <w:rsid w:val="00AE02A8"/>
    <w:rsid w:val="00AE5534"/>
    <w:rsid w:val="00AF7DAC"/>
    <w:rsid w:val="00B05212"/>
    <w:rsid w:val="00B11D4D"/>
    <w:rsid w:val="00B12822"/>
    <w:rsid w:val="00B5061E"/>
    <w:rsid w:val="00B525DE"/>
    <w:rsid w:val="00B56C16"/>
    <w:rsid w:val="00B61DA0"/>
    <w:rsid w:val="00B63989"/>
    <w:rsid w:val="00B647C9"/>
    <w:rsid w:val="00B668F7"/>
    <w:rsid w:val="00B7160E"/>
    <w:rsid w:val="00B85CD1"/>
    <w:rsid w:val="00B8733B"/>
    <w:rsid w:val="00B9503E"/>
    <w:rsid w:val="00BA06EC"/>
    <w:rsid w:val="00BA1130"/>
    <w:rsid w:val="00BB0136"/>
    <w:rsid w:val="00BB683F"/>
    <w:rsid w:val="00BC160A"/>
    <w:rsid w:val="00BC1A62"/>
    <w:rsid w:val="00BC32EA"/>
    <w:rsid w:val="00BD078E"/>
    <w:rsid w:val="00BD1259"/>
    <w:rsid w:val="00BD3CCF"/>
    <w:rsid w:val="00BE0CC9"/>
    <w:rsid w:val="00BE2388"/>
    <w:rsid w:val="00BE7A6B"/>
    <w:rsid w:val="00BF4D7C"/>
    <w:rsid w:val="00BF6746"/>
    <w:rsid w:val="00BF7A8B"/>
    <w:rsid w:val="00C0001D"/>
    <w:rsid w:val="00C002E0"/>
    <w:rsid w:val="00C120C4"/>
    <w:rsid w:val="00C133BD"/>
    <w:rsid w:val="00C170FF"/>
    <w:rsid w:val="00C24F66"/>
    <w:rsid w:val="00C258F3"/>
    <w:rsid w:val="00C2610C"/>
    <w:rsid w:val="00C27B07"/>
    <w:rsid w:val="00C31027"/>
    <w:rsid w:val="00C34CF9"/>
    <w:rsid w:val="00C41FC5"/>
    <w:rsid w:val="00C479E5"/>
    <w:rsid w:val="00C5604D"/>
    <w:rsid w:val="00C81AE3"/>
    <w:rsid w:val="00C83346"/>
    <w:rsid w:val="00C85D42"/>
    <w:rsid w:val="00C8600E"/>
    <w:rsid w:val="00C8629F"/>
    <w:rsid w:val="00C901A1"/>
    <w:rsid w:val="00C92048"/>
    <w:rsid w:val="00C934D8"/>
    <w:rsid w:val="00CA109B"/>
    <w:rsid w:val="00CA2983"/>
    <w:rsid w:val="00CA3A8E"/>
    <w:rsid w:val="00CA583B"/>
    <w:rsid w:val="00CA5F0B"/>
    <w:rsid w:val="00CA60BA"/>
    <w:rsid w:val="00CB0DB0"/>
    <w:rsid w:val="00CB258D"/>
    <w:rsid w:val="00CB57B9"/>
    <w:rsid w:val="00CD65C2"/>
    <w:rsid w:val="00CE2ED4"/>
    <w:rsid w:val="00CE3E55"/>
    <w:rsid w:val="00CE5DC0"/>
    <w:rsid w:val="00CE6804"/>
    <w:rsid w:val="00CE714F"/>
    <w:rsid w:val="00CF2B77"/>
    <w:rsid w:val="00CF4303"/>
    <w:rsid w:val="00D03811"/>
    <w:rsid w:val="00D06BA2"/>
    <w:rsid w:val="00D07415"/>
    <w:rsid w:val="00D118D7"/>
    <w:rsid w:val="00D22335"/>
    <w:rsid w:val="00D25C18"/>
    <w:rsid w:val="00D27D2D"/>
    <w:rsid w:val="00D30FFD"/>
    <w:rsid w:val="00D40650"/>
    <w:rsid w:val="00D443B1"/>
    <w:rsid w:val="00D4588E"/>
    <w:rsid w:val="00D63A15"/>
    <w:rsid w:val="00D7176A"/>
    <w:rsid w:val="00D75012"/>
    <w:rsid w:val="00D75B30"/>
    <w:rsid w:val="00D801D7"/>
    <w:rsid w:val="00D818CE"/>
    <w:rsid w:val="00D951E9"/>
    <w:rsid w:val="00D97638"/>
    <w:rsid w:val="00DA5FAF"/>
    <w:rsid w:val="00DB3095"/>
    <w:rsid w:val="00DC0993"/>
    <w:rsid w:val="00DC0E05"/>
    <w:rsid w:val="00DD2E9E"/>
    <w:rsid w:val="00DD50BF"/>
    <w:rsid w:val="00DE0ACC"/>
    <w:rsid w:val="00DE7BE4"/>
    <w:rsid w:val="00DF44DF"/>
    <w:rsid w:val="00E023F6"/>
    <w:rsid w:val="00E03DBB"/>
    <w:rsid w:val="00E13F9A"/>
    <w:rsid w:val="00E32966"/>
    <w:rsid w:val="00E34DD5"/>
    <w:rsid w:val="00E3673A"/>
    <w:rsid w:val="00E44D9A"/>
    <w:rsid w:val="00E479AA"/>
    <w:rsid w:val="00E519D2"/>
    <w:rsid w:val="00E535B6"/>
    <w:rsid w:val="00E551F1"/>
    <w:rsid w:val="00E5536C"/>
    <w:rsid w:val="00E61545"/>
    <w:rsid w:val="00E62DEC"/>
    <w:rsid w:val="00E663AE"/>
    <w:rsid w:val="00E73D91"/>
    <w:rsid w:val="00E81725"/>
    <w:rsid w:val="00E957BC"/>
    <w:rsid w:val="00E957DC"/>
    <w:rsid w:val="00E961A8"/>
    <w:rsid w:val="00E96EB4"/>
    <w:rsid w:val="00EC028D"/>
    <w:rsid w:val="00EC7C14"/>
    <w:rsid w:val="00ED0342"/>
    <w:rsid w:val="00EE1642"/>
    <w:rsid w:val="00EE590F"/>
    <w:rsid w:val="00EE6815"/>
    <w:rsid w:val="00EF5B9F"/>
    <w:rsid w:val="00F10F37"/>
    <w:rsid w:val="00F11679"/>
    <w:rsid w:val="00F16D42"/>
    <w:rsid w:val="00F24E8A"/>
    <w:rsid w:val="00F30EA4"/>
    <w:rsid w:val="00F32229"/>
    <w:rsid w:val="00F445D9"/>
    <w:rsid w:val="00F46172"/>
    <w:rsid w:val="00F65F49"/>
    <w:rsid w:val="00F726CA"/>
    <w:rsid w:val="00F7360D"/>
    <w:rsid w:val="00F818E0"/>
    <w:rsid w:val="00F9645B"/>
    <w:rsid w:val="00F9773D"/>
    <w:rsid w:val="00FA5A10"/>
    <w:rsid w:val="00FC5289"/>
    <w:rsid w:val="00FF5542"/>
    <w:rsid w:val="00FF7C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350564-E1AE-47EC-8DA8-AEEE8723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161E18"/>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161E18"/>
    <w:rPr>
      <w:rFonts w:asciiTheme="majorHAnsi" w:eastAsiaTheme="majorEastAsia" w:hAnsiTheme="majorHAnsi" w:cs="Mangal"/>
      <w:color w:val="365F91" w:themeColor="accent1" w:themeShade="BF"/>
      <w:kern w:val="1"/>
      <w:sz w:val="29"/>
      <w:szCs w:val="29"/>
      <w:lang w:val="x-none" w:eastAsia="zh-CN" w:bidi="hi-IN"/>
    </w:rPr>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432E04"/>
    <w:pPr>
      <w:widowControl w:val="0"/>
      <w:suppressAutoHyphens/>
      <w:jc w:val="both"/>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0">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6A01AC"/>
    <w:rPr>
      <w:rFonts w:ascii="Tahoma" w:eastAsia="SimSun" w:hAnsi="Tahoma" w:cs="Mangal"/>
      <w:kern w:val="1"/>
      <w:sz w:val="14"/>
      <w:szCs w:val="14"/>
      <w:lang w:val="x-none" w:eastAsia="zh-CN" w:bidi="hi-IN"/>
    </w:rPr>
  </w:style>
  <w:style w:type="paragraph" w:styleId="Kehatekst">
    <w:name w:val="Body Text"/>
    <w:basedOn w:val="Normaallaad"/>
    <w:link w:val="KehatekstMrk"/>
    <w:uiPriority w:val="99"/>
    <w:unhideWhenUsed/>
    <w:rsid w:val="004F5F1A"/>
    <w:pPr>
      <w:widowControl/>
      <w:spacing w:line="240" w:lineRule="auto"/>
    </w:pPr>
    <w:rPr>
      <w:rFonts w:eastAsia="Times New Roman"/>
      <w:kern w:val="0"/>
      <w:szCs w:val="20"/>
      <w:lang w:eastAsia="ar-SA" w:bidi="ar-SA"/>
    </w:rPr>
  </w:style>
  <w:style w:type="character" w:customStyle="1" w:styleId="KehatekstMrk">
    <w:name w:val="Kehatekst Märk"/>
    <w:basedOn w:val="Liguvaikefont"/>
    <w:link w:val="Kehatekst"/>
    <w:uiPriority w:val="99"/>
    <w:locked/>
    <w:rsid w:val="004F5F1A"/>
    <w:rPr>
      <w:rFonts w:cs="Times New Roman"/>
      <w:sz w:val="24"/>
      <w:lang w:val="x-none" w:eastAsia="ar-SA" w:bidi="ar-SA"/>
    </w:rPr>
  </w:style>
  <w:style w:type="character" w:customStyle="1" w:styleId="lcview">
    <w:name w:val="lcview"/>
    <w:rsid w:val="004F5F1A"/>
  </w:style>
  <w:style w:type="paragraph" w:styleId="Normaallaadveeb">
    <w:name w:val="Normal (Web)"/>
    <w:basedOn w:val="Normaallaad"/>
    <w:uiPriority w:val="99"/>
    <w:rsid w:val="00A02CDF"/>
    <w:pPr>
      <w:widowControl/>
      <w:suppressAutoHyphens w:val="0"/>
      <w:spacing w:before="100" w:beforeAutospacing="1" w:after="119" w:line="240" w:lineRule="auto"/>
      <w:jc w:val="left"/>
    </w:pPr>
    <w:rPr>
      <w:rFonts w:eastAsia="Times New Roman"/>
      <w:kern w:val="0"/>
      <w:lang w:val="en-US" w:eastAsia="en-US" w:bidi="ar-SA"/>
    </w:rPr>
  </w:style>
  <w:style w:type="character" w:styleId="Rhutus">
    <w:name w:val="Emphasis"/>
    <w:basedOn w:val="Liguvaikefont"/>
    <w:uiPriority w:val="20"/>
    <w:qFormat/>
    <w:rsid w:val="00A02CDF"/>
    <w:rPr>
      <w:rFonts w:cs="Times New Roman"/>
      <w:i/>
    </w:rPr>
  </w:style>
  <w:style w:type="character" w:customStyle="1" w:styleId="tekst4">
    <w:name w:val="tekst4"/>
    <w:rsid w:val="00A02CDF"/>
  </w:style>
  <w:style w:type="paragraph" w:customStyle="1" w:styleId="NormalWeb1">
    <w:name w:val="Normal (Web)1"/>
    <w:basedOn w:val="Normaallaad"/>
    <w:rsid w:val="00A02CDF"/>
    <w:pPr>
      <w:spacing w:before="280" w:after="119" w:line="240" w:lineRule="auto"/>
      <w:jc w:val="left"/>
    </w:pPr>
    <w:rPr>
      <w:rFonts w:eastAsia="Arial Unicode MS"/>
      <w:lang w:bidi="ar-SA"/>
    </w:rPr>
  </w:style>
  <w:style w:type="character" w:styleId="Tugev">
    <w:name w:val="Strong"/>
    <w:basedOn w:val="Liguvaikefont"/>
    <w:uiPriority w:val="22"/>
    <w:qFormat/>
    <w:rsid w:val="00A02CDF"/>
    <w:rPr>
      <w:rFonts w:cs="Times New Roman"/>
      <w:b/>
    </w:rPr>
  </w:style>
  <w:style w:type="paragraph" w:customStyle="1" w:styleId="Default">
    <w:name w:val="Default"/>
    <w:rsid w:val="00BC32EA"/>
    <w:pPr>
      <w:autoSpaceDE w:val="0"/>
      <w:autoSpaceDN w:val="0"/>
      <w:adjustRightInd w:val="0"/>
    </w:pPr>
    <w:rPr>
      <w:color w:val="000000"/>
      <w:sz w:val="24"/>
      <w:szCs w:val="24"/>
      <w:lang w:val="en-US" w:eastAsia="en-US"/>
    </w:rPr>
  </w:style>
  <w:style w:type="paragraph" w:styleId="Kehatekst2">
    <w:name w:val="Body Text 2"/>
    <w:basedOn w:val="Normaallaad"/>
    <w:link w:val="Kehatekst2Mrk"/>
    <w:uiPriority w:val="99"/>
    <w:rsid w:val="00BC32EA"/>
    <w:pPr>
      <w:widowControl/>
      <w:spacing w:after="120" w:line="480" w:lineRule="auto"/>
      <w:jc w:val="left"/>
    </w:pPr>
    <w:rPr>
      <w:rFonts w:ascii="Cambria" w:eastAsia="Times New Roman" w:hAnsi="Cambria" w:cs="Cambria"/>
      <w:kern w:val="0"/>
      <w:lang w:val="cs-CZ" w:eastAsia="ar-SA" w:bidi="ar-SA"/>
    </w:rPr>
  </w:style>
  <w:style w:type="character" w:customStyle="1" w:styleId="Kehatekst2Mrk">
    <w:name w:val="Kehatekst 2 Märk"/>
    <w:basedOn w:val="Liguvaikefont"/>
    <w:link w:val="Kehatekst2"/>
    <w:uiPriority w:val="99"/>
    <w:locked/>
    <w:rsid w:val="00BC32EA"/>
    <w:rPr>
      <w:rFonts w:ascii="Cambria" w:hAnsi="Cambria" w:cs="Cambria"/>
      <w:sz w:val="24"/>
      <w:szCs w:val="24"/>
      <w:lang w:val="cs-CZ" w:eastAsia="ar-SA" w:bidi="ar-SA"/>
    </w:rPr>
  </w:style>
  <w:style w:type="character" w:customStyle="1" w:styleId="txt">
    <w:name w:val="txt"/>
    <w:basedOn w:val="Liguvaikefont"/>
    <w:rsid w:val="006C5D35"/>
    <w:rPr>
      <w:rFonts w:cs="Times New Roman"/>
    </w:rPr>
  </w:style>
  <w:style w:type="paragraph" w:styleId="Loendilik">
    <w:name w:val="List Paragraph"/>
    <w:basedOn w:val="Normaallaad"/>
    <w:uiPriority w:val="34"/>
    <w:qFormat/>
    <w:rsid w:val="0074461E"/>
    <w:pPr>
      <w:ind w:left="720"/>
      <w:contextualSpacing/>
    </w:pPr>
    <w:rPr>
      <w:rFonts w:cs="Mangal"/>
      <w:szCs w:val="21"/>
    </w:rPr>
  </w:style>
  <w:style w:type="paragraph" w:customStyle="1" w:styleId="Tabelipis">
    <w:name w:val="Tabeli päis"/>
    <w:basedOn w:val="Normaallaad"/>
    <w:rsid w:val="00E34DD5"/>
    <w:pPr>
      <w:suppressLineNumbers/>
      <w:spacing w:line="240" w:lineRule="auto"/>
      <w:jc w:val="center"/>
    </w:pPr>
    <w:rPr>
      <w:rFonts w:eastAsia="Times New Roman"/>
      <w:b/>
      <w:bCs/>
      <w:i/>
      <w:iCs/>
      <w:kern w:val="0"/>
      <w:lang w:bidi="ar-SA"/>
    </w:rPr>
  </w:style>
  <w:style w:type="character" w:customStyle="1" w:styleId="apple-converted-space">
    <w:name w:val="apple-converted-space"/>
    <w:basedOn w:val="Liguvaikefont"/>
    <w:rsid w:val="00CA6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499912">
      <w:marLeft w:val="0"/>
      <w:marRight w:val="0"/>
      <w:marTop w:val="0"/>
      <w:marBottom w:val="0"/>
      <w:divBdr>
        <w:top w:val="none" w:sz="0" w:space="0" w:color="auto"/>
        <w:left w:val="none" w:sz="0" w:space="0" w:color="auto"/>
        <w:bottom w:val="none" w:sz="0" w:space="0" w:color="auto"/>
        <w:right w:val="none" w:sz="0" w:space="0" w:color="auto"/>
      </w:divBdr>
      <w:divsChild>
        <w:div w:id="1981499877">
          <w:marLeft w:val="0"/>
          <w:marRight w:val="0"/>
          <w:marTop w:val="0"/>
          <w:marBottom w:val="0"/>
          <w:divBdr>
            <w:top w:val="none" w:sz="0" w:space="0" w:color="auto"/>
            <w:left w:val="none" w:sz="0" w:space="0" w:color="auto"/>
            <w:bottom w:val="none" w:sz="0" w:space="0" w:color="auto"/>
            <w:right w:val="none" w:sz="0" w:space="0" w:color="auto"/>
          </w:divBdr>
        </w:div>
        <w:div w:id="1981499882">
          <w:marLeft w:val="0"/>
          <w:marRight w:val="0"/>
          <w:marTop w:val="0"/>
          <w:marBottom w:val="0"/>
          <w:divBdr>
            <w:top w:val="none" w:sz="0" w:space="0" w:color="auto"/>
            <w:left w:val="none" w:sz="0" w:space="0" w:color="auto"/>
            <w:bottom w:val="none" w:sz="0" w:space="0" w:color="auto"/>
            <w:right w:val="none" w:sz="0" w:space="0" w:color="auto"/>
          </w:divBdr>
        </w:div>
        <w:div w:id="1981499895">
          <w:marLeft w:val="0"/>
          <w:marRight w:val="0"/>
          <w:marTop w:val="0"/>
          <w:marBottom w:val="0"/>
          <w:divBdr>
            <w:top w:val="none" w:sz="0" w:space="0" w:color="auto"/>
            <w:left w:val="none" w:sz="0" w:space="0" w:color="auto"/>
            <w:bottom w:val="none" w:sz="0" w:space="0" w:color="auto"/>
            <w:right w:val="none" w:sz="0" w:space="0" w:color="auto"/>
          </w:divBdr>
        </w:div>
        <w:div w:id="1981499898">
          <w:marLeft w:val="0"/>
          <w:marRight w:val="0"/>
          <w:marTop w:val="0"/>
          <w:marBottom w:val="0"/>
          <w:divBdr>
            <w:top w:val="none" w:sz="0" w:space="0" w:color="auto"/>
            <w:left w:val="none" w:sz="0" w:space="0" w:color="auto"/>
            <w:bottom w:val="none" w:sz="0" w:space="0" w:color="auto"/>
            <w:right w:val="none" w:sz="0" w:space="0" w:color="auto"/>
          </w:divBdr>
        </w:div>
        <w:div w:id="1981499957">
          <w:marLeft w:val="0"/>
          <w:marRight w:val="0"/>
          <w:marTop w:val="0"/>
          <w:marBottom w:val="0"/>
          <w:divBdr>
            <w:top w:val="none" w:sz="0" w:space="0" w:color="auto"/>
            <w:left w:val="none" w:sz="0" w:space="0" w:color="auto"/>
            <w:bottom w:val="none" w:sz="0" w:space="0" w:color="auto"/>
            <w:right w:val="none" w:sz="0" w:space="0" w:color="auto"/>
          </w:divBdr>
        </w:div>
        <w:div w:id="1981499961">
          <w:marLeft w:val="0"/>
          <w:marRight w:val="0"/>
          <w:marTop w:val="0"/>
          <w:marBottom w:val="0"/>
          <w:divBdr>
            <w:top w:val="none" w:sz="0" w:space="0" w:color="auto"/>
            <w:left w:val="none" w:sz="0" w:space="0" w:color="auto"/>
            <w:bottom w:val="none" w:sz="0" w:space="0" w:color="auto"/>
            <w:right w:val="none" w:sz="0" w:space="0" w:color="auto"/>
          </w:divBdr>
        </w:div>
        <w:div w:id="1981499965">
          <w:marLeft w:val="0"/>
          <w:marRight w:val="0"/>
          <w:marTop w:val="0"/>
          <w:marBottom w:val="0"/>
          <w:divBdr>
            <w:top w:val="none" w:sz="0" w:space="0" w:color="auto"/>
            <w:left w:val="none" w:sz="0" w:space="0" w:color="auto"/>
            <w:bottom w:val="none" w:sz="0" w:space="0" w:color="auto"/>
            <w:right w:val="none" w:sz="0" w:space="0" w:color="auto"/>
          </w:divBdr>
        </w:div>
        <w:div w:id="1981499967">
          <w:marLeft w:val="0"/>
          <w:marRight w:val="0"/>
          <w:marTop w:val="0"/>
          <w:marBottom w:val="0"/>
          <w:divBdr>
            <w:top w:val="none" w:sz="0" w:space="0" w:color="auto"/>
            <w:left w:val="none" w:sz="0" w:space="0" w:color="auto"/>
            <w:bottom w:val="none" w:sz="0" w:space="0" w:color="auto"/>
            <w:right w:val="none" w:sz="0" w:space="0" w:color="auto"/>
          </w:divBdr>
        </w:div>
        <w:div w:id="1981499970">
          <w:marLeft w:val="0"/>
          <w:marRight w:val="0"/>
          <w:marTop w:val="0"/>
          <w:marBottom w:val="0"/>
          <w:divBdr>
            <w:top w:val="none" w:sz="0" w:space="0" w:color="auto"/>
            <w:left w:val="none" w:sz="0" w:space="0" w:color="auto"/>
            <w:bottom w:val="none" w:sz="0" w:space="0" w:color="auto"/>
            <w:right w:val="none" w:sz="0" w:space="0" w:color="auto"/>
          </w:divBdr>
        </w:div>
        <w:div w:id="1981499975">
          <w:marLeft w:val="0"/>
          <w:marRight w:val="0"/>
          <w:marTop w:val="0"/>
          <w:marBottom w:val="0"/>
          <w:divBdr>
            <w:top w:val="none" w:sz="0" w:space="0" w:color="auto"/>
            <w:left w:val="none" w:sz="0" w:space="0" w:color="auto"/>
            <w:bottom w:val="none" w:sz="0" w:space="0" w:color="auto"/>
            <w:right w:val="none" w:sz="0" w:space="0" w:color="auto"/>
          </w:divBdr>
        </w:div>
        <w:div w:id="1981499977">
          <w:marLeft w:val="0"/>
          <w:marRight w:val="0"/>
          <w:marTop w:val="0"/>
          <w:marBottom w:val="0"/>
          <w:divBdr>
            <w:top w:val="none" w:sz="0" w:space="0" w:color="auto"/>
            <w:left w:val="none" w:sz="0" w:space="0" w:color="auto"/>
            <w:bottom w:val="none" w:sz="0" w:space="0" w:color="auto"/>
            <w:right w:val="none" w:sz="0" w:space="0" w:color="auto"/>
          </w:divBdr>
        </w:div>
      </w:divsChild>
    </w:div>
    <w:div w:id="1981499915">
      <w:marLeft w:val="0"/>
      <w:marRight w:val="0"/>
      <w:marTop w:val="0"/>
      <w:marBottom w:val="0"/>
      <w:divBdr>
        <w:top w:val="none" w:sz="0" w:space="0" w:color="auto"/>
        <w:left w:val="none" w:sz="0" w:space="0" w:color="auto"/>
        <w:bottom w:val="none" w:sz="0" w:space="0" w:color="auto"/>
        <w:right w:val="none" w:sz="0" w:space="0" w:color="auto"/>
      </w:divBdr>
      <w:divsChild>
        <w:div w:id="1981499878">
          <w:marLeft w:val="0"/>
          <w:marRight w:val="0"/>
          <w:marTop w:val="0"/>
          <w:marBottom w:val="0"/>
          <w:divBdr>
            <w:top w:val="none" w:sz="0" w:space="0" w:color="auto"/>
            <w:left w:val="none" w:sz="0" w:space="0" w:color="auto"/>
            <w:bottom w:val="none" w:sz="0" w:space="0" w:color="auto"/>
            <w:right w:val="none" w:sz="0" w:space="0" w:color="auto"/>
          </w:divBdr>
        </w:div>
        <w:div w:id="1981499888">
          <w:marLeft w:val="0"/>
          <w:marRight w:val="0"/>
          <w:marTop w:val="0"/>
          <w:marBottom w:val="0"/>
          <w:divBdr>
            <w:top w:val="none" w:sz="0" w:space="0" w:color="auto"/>
            <w:left w:val="none" w:sz="0" w:space="0" w:color="auto"/>
            <w:bottom w:val="none" w:sz="0" w:space="0" w:color="auto"/>
            <w:right w:val="none" w:sz="0" w:space="0" w:color="auto"/>
          </w:divBdr>
        </w:div>
        <w:div w:id="1981499910">
          <w:marLeft w:val="0"/>
          <w:marRight w:val="0"/>
          <w:marTop w:val="0"/>
          <w:marBottom w:val="0"/>
          <w:divBdr>
            <w:top w:val="none" w:sz="0" w:space="0" w:color="auto"/>
            <w:left w:val="none" w:sz="0" w:space="0" w:color="auto"/>
            <w:bottom w:val="none" w:sz="0" w:space="0" w:color="auto"/>
            <w:right w:val="none" w:sz="0" w:space="0" w:color="auto"/>
          </w:divBdr>
        </w:div>
        <w:div w:id="1981499943">
          <w:marLeft w:val="0"/>
          <w:marRight w:val="0"/>
          <w:marTop w:val="0"/>
          <w:marBottom w:val="0"/>
          <w:divBdr>
            <w:top w:val="none" w:sz="0" w:space="0" w:color="auto"/>
            <w:left w:val="none" w:sz="0" w:space="0" w:color="auto"/>
            <w:bottom w:val="none" w:sz="0" w:space="0" w:color="auto"/>
            <w:right w:val="none" w:sz="0" w:space="0" w:color="auto"/>
          </w:divBdr>
        </w:div>
        <w:div w:id="1981499944">
          <w:marLeft w:val="0"/>
          <w:marRight w:val="0"/>
          <w:marTop w:val="0"/>
          <w:marBottom w:val="0"/>
          <w:divBdr>
            <w:top w:val="none" w:sz="0" w:space="0" w:color="auto"/>
            <w:left w:val="none" w:sz="0" w:space="0" w:color="auto"/>
            <w:bottom w:val="none" w:sz="0" w:space="0" w:color="auto"/>
            <w:right w:val="none" w:sz="0" w:space="0" w:color="auto"/>
          </w:divBdr>
        </w:div>
        <w:div w:id="1981499953">
          <w:marLeft w:val="0"/>
          <w:marRight w:val="0"/>
          <w:marTop w:val="0"/>
          <w:marBottom w:val="0"/>
          <w:divBdr>
            <w:top w:val="none" w:sz="0" w:space="0" w:color="auto"/>
            <w:left w:val="none" w:sz="0" w:space="0" w:color="auto"/>
            <w:bottom w:val="none" w:sz="0" w:space="0" w:color="auto"/>
            <w:right w:val="none" w:sz="0" w:space="0" w:color="auto"/>
          </w:divBdr>
        </w:div>
      </w:divsChild>
    </w:div>
    <w:div w:id="1981499945">
      <w:marLeft w:val="0"/>
      <w:marRight w:val="0"/>
      <w:marTop w:val="0"/>
      <w:marBottom w:val="0"/>
      <w:divBdr>
        <w:top w:val="none" w:sz="0" w:space="0" w:color="auto"/>
        <w:left w:val="none" w:sz="0" w:space="0" w:color="auto"/>
        <w:bottom w:val="none" w:sz="0" w:space="0" w:color="auto"/>
        <w:right w:val="none" w:sz="0" w:space="0" w:color="auto"/>
      </w:divBdr>
    </w:div>
    <w:div w:id="1981499946">
      <w:marLeft w:val="0"/>
      <w:marRight w:val="0"/>
      <w:marTop w:val="0"/>
      <w:marBottom w:val="0"/>
      <w:divBdr>
        <w:top w:val="none" w:sz="0" w:space="0" w:color="auto"/>
        <w:left w:val="none" w:sz="0" w:space="0" w:color="auto"/>
        <w:bottom w:val="none" w:sz="0" w:space="0" w:color="auto"/>
        <w:right w:val="none" w:sz="0" w:space="0" w:color="auto"/>
      </w:divBdr>
    </w:div>
    <w:div w:id="1981499947">
      <w:marLeft w:val="0"/>
      <w:marRight w:val="0"/>
      <w:marTop w:val="0"/>
      <w:marBottom w:val="0"/>
      <w:divBdr>
        <w:top w:val="none" w:sz="0" w:space="0" w:color="auto"/>
        <w:left w:val="none" w:sz="0" w:space="0" w:color="auto"/>
        <w:bottom w:val="none" w:sz="0" w:space="0" w:color="auto"/>
        <w:right w:val="none" w:sz="0" w:space="0" w:color="auto"/>
      </w:divBdr>
    </w:div>
    <w:div w:id="1981499948">
      <w:marLeft w:val="0"/>
      <w:marRight w:val="0"/>
      <w:marTop w:val="0"/>
      <w:marBottom w:val="0"/>
      <w:divBdr>
        <w:top w:val="none" w:sz="0" w:space="0" w:color="auto"/>
        <w:left w:val="none" w:sz="0" w:space="0" w:color="auto"/>
        <w:bottom w:val="none" w:sz="0" w:space="0" w:color="auto"/>
        <w:right w:val="none" w:sz="0" w:space="0" w:color="auto"/>
      </w:divBdr>
    </w:div>
    <w:div w:id="1981499949">
      <w:marLeft w:val="0"/>
      <w:marRight w:val="0"/>
      <w:marTop w:val="0"/>
      <w:marBottom w:val="0"/>
      <w:divBdr>
        <w:top w:val="none" w:sz="0" w:space="0" w:color="auto"/>
        <w:left w:val="none" w:sz="0" w:space="0" w:color="auto"/>
        <w:bottom w:val="none" w:sz="0" w:space="0" w:color="auto"/>
        <w:right w:val="none" w:sz="0" w:space="0" w:color="auto"/>
      </w:divBdr>
    </w:div>
    <w:div w:id="1981499950">
      <w:marLeft w:val="0"/>
      <w:marRight w:val="0"/>
      <w:marTop w:val="0"/>
      <w:marBottom w:val="0"/>
      <w:divBdr>
        <w:top w:val="none" w:sz="0" w:space="0" w:color="auto"/>
        <w:left w:val="none" w:sz="0" w:space="0" w:color="auto"/>
        <w:bottom w:val="none" w:sz="0" w:space="0" w:color="auto"/>
        <w:right w:val="none" w:sz="0" w:space="0" w:color="auto"/>
      </w:divBdr>
    </w:div>
    <w:div w:id="1981499951">
      <w:marLeft w:val="0"/>
      <w:marRight w:val="0"/>
      <w:marTop w:val="0"/>
      <w:marBottom w:val="0"/>
      <w:divBdr>
        <w:top w:val="none" w:sz="0" w:space="0" w:color="auto"/>
        <w:left w:val="none" w:sz="0" w:space="0" w:color="auto"/>
        <w:bottom w:val="none" w:sz="0" w:space="0" w:color="auto"/>
        <w:right w:val="none" w:sz="0" w:space="0" w:color="auto"/>
      </w:divBdr>
    </w:div>
    <w:div w:id="1981499952">
      <w:marLeft w:val="0"/>
      <w:marRight w:val="0"/>
      <w:marTop w:val="0"/>
      <w:marBottom w:val="0"/>
      <w:divBdr>
        <w:top w:val="none" w:sz="0" w:space="0" w:color="auto"/>
        <w:left w:val="none" w:sz="0" w:space="0" w:color="auto"/>
        <w:bottom w:val="none" w:sz="0" w:space="0" w:color="auto"/>
        <w:right w:val="none" w:sz="0" w:space="0" w:color="auto"/>
      </w:divBdr>
    </w:div>
    <w:div w:id="1981499955">
      <w:marLeft w:val="0"/>
      <w:marRight w:val="0"/>
      <w:marTop w:val="0"/>
      <w:marBottom w:val="0"/>
      <w:divBdr>
        <w:top w:val="none" w:sz="0" w:space="0" w:color="auto"/>
        <w:left w:val="none" w:sz="0" w:space="0" w:color="auto"/>
        <w:bottom w:val="none" w:sz="0" w:space="0" w:color="auto"/>
        <w:right w:val="none" w:sz="0" w:space="0" w:color="auto"/>
      </w:divBdr>
      <w:divsChild>
        <w:div w:id="1981499875">
          <w:marLeft w:val="0"/>
          <w:marRight w:val="0"/>
          <w:marTop w:val="0"/>
          <w:marBottom w:val="0"/>
          <w:divBdr>
            <w:top w:val="none" w:sz="0" w:space="0" w:color="auto"/>
            <w:left w:val="none" w:sz="0" w:space="0" w:color="auto"/>
            <w:bottom w:val="none" w:sz="0" w:space="0" w:color="auto"/>
            <w:right w:val="none" w:sz="0" w:space="0" w:color="auto"/>
          </w:divBdr>
        </w:div>
        <w:div w:id="1981499876">
          <w:marLeft w:val="0"/>
          <w:marRight w:val="0"/>
          <w:marTop w:val="0"/>
          <w:marBottom w:val="0"/>
          <w:divBdr>
            <w:top w:val="none" w:sz="0" w:space="0" w:color="auto"/>
            <w:left w:val="none" w:sz="0" w:space="0" w:color="auto"/>
            <w:bottom w:val="none" w:sz="0" w:space="0" w:color="auto"/>
            <w:right w:val="none" w:sz="0" w:space="0" w:color="auto"/>
          </w:divBdr>
        </w:div>
        <w:div w:id="1981499879">
          <w:marLeft w:val="0"/>
          <w:marRight w:val="0"/>
          <w:marTop w:val="0"/>
          <w:marBottom w:val="0"/>
          <w:divBdr>
            <w:top w:val="none" w:sz="0" w:space="0" w:color="auto"/>
            <w:left w:val="none" w:sz="0" w:space="0" w:color="auto"/>
            <w:bottom w:val="none" w:sz="0" w:space="0" w:color="auto"/>
            <w:right w:val="none" w:sz="0" w:space="0" w:color="auto"/>
          </w:divBdr>
        </w:div>
        <w:div w:id="1981499880">
          <w:marLeft w:val="0"/>
          <w:marRight w:val="0"/>
          <w:marTop w:val="0"/>
          <w:marBottom w:val="0"/>
          <w:divBdr>
            <w:top w:val="none" w:sz="0" w:space="0" w:color="auto"/>
            <w:left w:val="none" w:sz="0" w:space="0" w:color="auto"/>
            <w:bottom w:val="none" w:sz="0" w:space="0" w:color="auto"/>
            <w:right w:val="none" w:sz="0" w:space="0" w:color="auto"/>
          </w:divBdr>
        </w:div>
        <w:div w:id="1981499881">
          <w:marLeft w:val="0"/>
          <w:marRight w:val="0"/>
          <w:marTop w:val="0"/>
          <w:marBottom w:val="0"/>
          <w:divBdr>
            <w:top w:val="none" w:sz="0" w:space="0" w:color="auto"/>
            <w:left w:val="none" w:sz="0" w:space="0" w:color="auto"/>
            <w:bottom w:val="none" w:sz="0" w:space="0" w:color="auto"/>
            <w:right w:val="none" w:sz="0" w:space="0" w:color="auto"/>
          </w:divBdr>
        </w:div>
        <w:div w:id="1981499883">
          <w:marLeft w:val="0"/>
          <w:marRight w:val="0"/>
          <w:marTop w:val="0"/>
          <w:marBottom w:val="0"/>
          <w:divBdr>
            <w:top w:val="none" w:sz="0" w:space="0" w:color="auto"/>
            <w:left w:val="none" w:sz="0" w:space="0" w:color="auto"/>
            <w:bottom w:val="none" w:sz="0" w:space="0" w:color="auto"/>
            <w:right w:val="none" w:sz="0" w:space="0" w:color="auto"/>
          </w:divBdr>
        </w:div>
        <w:div w:id="1981499884">
          <w:marLeft w:val="0"/>
          <w:marRight w:val="0"/>
          <w:marTop w:val="0"/>
          <w:marBottom w:val="0"/>
          <w:divBdr>
            <w:top w:val="none" w:sz="0" w:space="0" w:color="auto"/>
            <w:left w:val="none" w:sz="0" w:space="0" w:color="auto"/>
            <w:bottom w:val="none" w:sz="0" w:space="0" w:color="auto"/>
            <w:right w:val="none" w:sz="0" w:space="0" w:color="auto"/>
          </w:divBdr>
        </w:div>
        <w:div w:id="1981499885">
          <w:marLeft w:val="0"/>
          <w:marRight w:val="0"/>
          <w:marTop w:val="0"/>
          <w:marBottom w:val="0"/>
          <w:divBdr>
            <w:top w:val="none" w:sz="0" w:space="0" w:color="auto"/>
            <w:left w:val="none" w:sz="0" w:space="0" w:color="auto"/>
            <w:bottom w:val="none" w:sz="0" w:space="0" w:color="auto"/>
            <w:right w:val="none" w:sz="0" w:space="0" w:color="auto"/>
          </w:divBdr>
        </w:div>
        <w:div w:id="1981499886">
          <w:marLeft w:val="0"/>
          <w:marRight w:val="0"/>
          <w:marTop w:val="0"/>
          <w:marBottom w:val="0"/>
          <w:divBdr>
            <w:top w:val="none" w:sz="0" w:space="0" w:color="auto"/>
            <w:left w:val="none" w:sz="0" w:space="0" w:color="auto"/>
            <w:bottom w:val="none" w:sz="0" w:space="0" w:color="auto"/>
            <w:right w:val="none" w:sz="0" w:space="0" w:color="auto"/>
          </w:divBdr>
        </w:div>
        <w:div w:id="1981499887">
          <w:marLeft w:val="0"/>
          <w:marRight w:val="0"/>
          <w:marTop w:val="0"/>
          <w:marBottom w:val="0"/>
          <w:divBdr>
            <w:top w:val="none" w:sz="0" w:space="0" w:color="auto"/>
            <w:left w:val="none" w:sz="0" w:space="0" w:color="auto"/>
            <w:bottom w:val="none" w:sz="0" w:space="0" w:color="auto"/>
            <w:right w:val="none" w:sz="0" w:space="0" w:color="auto"/>
          </w:divBdr>
        </w:div>
        <w:div w:id="1981499889">
          <w:marLeft w:val="0"/>
          <w:marRight w:val="0"/>
          <w:marTop w:val="0"/>
          <w:marBottom w:val="0"/>
          <w:divBdr>
            <w:top w:val="none" w:sz="0" w:space="0" w:color="auto"/>
            <w:left w:val="none" w:sz="0" w:space="0" w:color="auto"/>
            <w:bottom w:val="none" w:sz="0" w:space="0" w:color="auto"/>
            <w:right w:val="none" w:sz="0" w:space="0" w:color="auto"/>
          </w:divBdr>
        </w:div>
        <w:div w:id="1981499890">
          <w:marLeft w:val="0"/>
          <w:marRight w:val="0"/>
          <w:marTop w:val="0"/>
          <w:marBottom w:val="0"/>
          <w:divBdr>
            <w:top w:val="none" w:sz="0" w:space="0" w:color="auto"/>
            <w:left w:val="none" w:sz="0" w:space="0" w:color="auto"/>
            <w:bottom w:val="none" w:sz="0" w:space="0" w:color="auto"/>
            <w:right w:val="none" w:sz="0" w:space="0" w:color="auto"/>
          </w:divBdr>
        </w:div>
        <w:div w:id="1981499891">
          <w:marLeft w:val="0"/>
          <w:marRight w:val="0"/>
          <w:marTop w:val="0"/>
          <w:marBottom w:val="0"/>
          <w:divBdr>
            <w:top w:val="none" w:sz="0" w:space="0" w:color="auto"/>
            <w:left w:val="none" w:sz="0" w:space="0" w:color="auto"/>
            <w:bottom w:val="none" w:sz="0" w:space="0" w:color="auto"/>
            <w:right w:val="none" w:sz="0" w:space="0" w:color="auto"/>
          </w:divBdr>
        </w:div>
        <w:div w:id="1981499892">
          <w:marLeft w:val="0"/>
          <w:marRight w:val="0"/>
          <w:marTop w:val="0"/>
          <w:marBottom w:val="0"/>
          <w:divBdr>
            <w:top w:val="none" w:sz="0" w:space="0" w:color="auto"/>
            <w:left w:val="none" w:sz="0" w:space="0" w:color="auto"/>
            <w:bottom w:val="none" w:sz="0" w:space="0" w:color="auto"/>
            <w:right w:val="none" w:sz="0" w:space="0" w:color="auto"/>
          </w:divBdr>
        </w:div>
        <w:div w:id="1981499893">
          <w:marLeft w:val="0"/>
          <w:marRight w:val="0"/>
          <w:marTop w:val="0"/>
          <w:marBottom w:val="0"/>
          <w:divBdr>
            <w:top w:val="none" w:sz="0" w:space="0" w:color="auto"/>
            <w:left w:val="none" w:sz="0" w:space="0" w:color="auto"/>
            <w:bottom w:val="none" w:sz="0" w:space="0" w:color="auto"/>
            <w:right w:val="none" w:sz="0" w:space="0" w:color="auto"/>
          </w:divBdr>
        </w:div>
        <w:div w:id="1981499894">
          <w:marLeft w:val="0"/>
          <w:marRight w:val="0"/>
          <w:marTop w:val="0"/>
          <w:marBottom w:val="0"/>
          <w:divBdr>
            <w:top w:val="none" w:sz="0" w:space="0" w:color="auto"/>
            <w:left w:val="none" w:sz="0" w:space="0" w:color="auto"/>
            <w:bottom w:val="none" w:sz="0" w:space="0" w:color="auto"/>
            <w:right w:val="none" w:sz="0" w:space="0" w:color="auto"/>
          </w:divBdr>
        </w:div>
        <w:div w:id="1981499896">
          <w:marLeft w:val="0"/>
          <w:marRight w:val="0"/>
          <w:marTop w:val="0"/>
          <w:marBottom w:val="0"/>
          <w:divBdr>
            <w:top w:val="none" w:sz="0" w:space="0" w:color="auto"/>
            <w:left w:val="none" w:sz="0" w:space="0" w:color="auto"/>
            <w:bottom w:val="none" w:sz="0" w:space="0" w:color="auto"/>
            <w:right w:val="none" w:sz="0" w:space="0" w:color="auto"/>
          </w:divBdr>
        </w:div>
        <w:div w:id="1981499897">
          <w:marLeft w:val="0"/>
          <w:marRight w:val="0"/>
          <w:marTop w:val="0"/>
          <w:marBottom w:val="0"/>
          <w:divBdr>
            <w:top w:val="none" w:sz="0" w:space="0" w:color="auto"/>
            <w:left w:val="none" w:sz="0" w:space="0" w:color="auto"/>
            <w:bottom w:val="none" w:sz="0" w:space="0" w:color="auto"/>
            <w:right w:val="none" w:sz="0" w:space="0" w:color="auto"/>
          </w:divBdr>
        </w:div>
        <w:div w:id="1981499899">
          <w:marLeft w:val="0"/>
          <w:marRight w:val="0"/>
          <w:marTop w:val="0"/>
          <w:marBottom w:val="0"/>
          <w:divBdr>
            <w:top w:val="none" w:sz="0" w:space="0" w:color="auto"/>
            <w:left w:val="none" w:sz="0" w:space="0" w:color="auto"/>
            <w:bottom w:val="none" w:sz="0" w:space="0" w:color="auto"/>
            <w:right w:val="none" w:sz="0" w:space="0" w:color="auto"/>
          </w:divBdr>
        </w:div>
        <w:div w:id="1981499900">
          <w:marLeft w:val="0"/>
          <w:marRight w:val="0"/>
          <w:marTop w:val="0"/>
          <w:marBottom w:val="0"/>
          <w:divBdr>
            <w:top w:val="none" w:sz="0" w:space="0" w:color="auto"/>
            <w:left w:val="none" w:sz="0" w:space="0" w:color="auto"/>
            <w:bottom w:val="none" w:sz="0" w:space="0" w:color="auto"/>
            <w:right w:val="none" w:sz="0" w:space="0" w:color="auto"/>
          </w:divBdr>
        </w:div>
        <w:div w:id="1981499901">
          <w:marLeft w:val="0"/>
          <w:marRight w:val="0"/>
          <w:marTop w:val="0"/>
          <w:marBottom w:val="0"/>
          <w:divBdr>
            <w:top w:val="none" w:sz="0" w:space="0" w:color="auto"/>
            <w:left w:val="none" w:sz="0" w:space="0" w:color="auto"/>
            <w:bottom w:val="none" w:sz="0" w:space="0" w:color="auto"/>
            <w:right w:val="none" w:sz="0" w:space="0" w:color="auto"/>
          </w:divBdr>
        </w:div>
        <w:div w:id="1981499902">
          <w:marLeft w:val="0"/>
          <w:marRight w:val="0"/>
          <w:marTop w:val="0"/>
          <w:marBottom w:val="0"/>
          <w:divBdr>
            <w:top w:val="none" w:sz="0" w:space="0" w:color="auto"/>
            <w:left w:val="none" w:sz="0" w:space="0" w:color="auto"/>
            <w:bottom w:val="none" w:sz="0" w:space="0" w:color="auto"/>
            <w:right w:val="none" w:sz="0" w:space="0" w:color="auto"/>
          </w:divBdr>
        </w:div>
        <w:div w:id="1981499903">
          <w:marLeft w:val="0"/>
          <w:marRight w:val="0"/>
          <w:marTop w:val="0"/>
          <w:marBottom w:val="0"/>
          <w:divBdr>
            <w:top w:val="none" w:sz="0" w:space="0" w:color="auto"/>
            <w:left w:val="none" w:sz="0" w:space="0" w:color="auto"/>
            <w:bottom w:val="none" w:sz="0" w:space="0" w:color="auto"/>
            <w:right w:val="none" w:sz="0" w:space="0" w:color="auto"/>
          </w:divBdr>
        </w:div>
        <w:div w:id="1981499904">
          <w:marLeft w:val="0"/>
          <w:marRight w:val="0"/>
          <w:marTop w:val="0"/>
          <w:marBottom w:val="0"/>
          <w:divBdr>
            <w:top w:val="none" w:sz="0" w:space="0" w:color="auto"/>
            <w:left w:val="none" w:sz="0" w:space="0" w:color="auto"/>
            <w:bottom w:val="none" w:sz="0" w:space="0" w:color="auto"/>
            <w:right w:val="none" w:sz="0" w:space="0" w:color="auto"/>
          </w:divBdr>
        </w:div>
        <w:div w:id="1981499905">
          <w:marLeft w:val="0"/>
          <w:marRight w:val="0"/>
          <w:marTop w:val="0"/>
          <w:marBottom w:val="0"/>
          <w:divBdr>
            <w:top w:val="none" w:sz="0" w:space="0" w:color="auto"/>
            <w:left w:val="none" w:sz="0" w:space="0" w:color="auto"/>
            <w:bottom w:val="none" w:sz="0" w:space="0" w:color="auto"/>
            <w:right w:val="none" w:sz="0" w:space="0" w:color="auto"/>
          </w:divBdr>
        </w:div>
        <w:div w:id="1981499906">
          <w:marLeft w:val="0"/>
          <w:marRight w:val="0"/>
          <w:marTop w:val="0"/>
          <w:marBottom w:val="0"/>
          <w:divBdr>
            <w:top w:val="none" w:sz="0" w:space="0" w:color="auto"/>
            <w:left w:val="none" w:sz="0" w:space="0" w:color="auto"/>
            <w:bottom w:val="none" w:sz="0" w:space="0" w:color="auto"/>
            <w:right w:val="none" w:sz="0" w:space="0" w:color="auto"/>
          </w:divBdr>
        </w:div>
        <w:div w:id="1981499907">
          <w:marLeft w:val="0"/>
          <w:marRight w:val="0"/>
          <w:marTop w:val="0"/>
          <w:marBottom w:val="0"/>
          <w:divBdr>
            <w:top w:val="none" w:sz="0" w:space="0" w:color="auto"/>
            <w:left w:val="none" w:sz="0" w:space="0" w:color="auto"/>
            <w:bottom w:val="none" w:sz="0" w:space="0" w:color="auto"/>
            <w:right w:val="none" w:sz="0" w:space="0" w:color="auto"/>
          </w:divBdr>
        </w:div>
        <w:div w:id="1981499908">
          <w:marLeft w:val="0"/>
          <w:marRight w:val="0"/>
          <w:marTop w:val="0"/>
          <w:marBottom w:val="0"/>
          <w:divBdr>
            <w:top w:val="none" w:sz="0" w:space="0" w:color="auto"/>
            <w:left w:val="none" w:sz="0" w:space="0" w:color="auto"/>
            <w:bottom w:val="none" w:sz="0" w:space="0" w:color="auto"/>
            <w:right w:val="none" w:sz="0" w:space="0" w:color="auto"/>
          </w:divBdr>
        </w:div>
        <w:div w:id="1981499909">
          <w:marLeft w:val="0"/>
          <w:marRight w:val="0"/>
          <w:marTop w:val="0"/>
          <w:marBottom w:val="0"/>
          <w:divBdr>
            <w:top w:val="none" w:sz="0" w:space="0" w:color="auto"/>
            <w:left w:val="none" w:sz="0" w:space="0" w:color="auto"/>
            <w:bottom w:val="none" w:sz="0" w:space="0" w:color="auto"/>
            <w:right w:val="none" w:sz="0" w:space="0" w:color="auto"/>
          </w:divBdr>
        </w:div>
        <w:div w:id="1981499911">
          <w:marLeft w:val="0"/>
          <w:marRight w:val="0"/>
          <w:marTop w:val="0"/>
          <w:marBottom w:val="0"/>
          <w:divBdr>
            <w:top w:val="none" w:sz="0" w:space="0" w:color="auto"/>
            <w:left w:val="none" w:sz="0" w:space="0" w:color="auto"/>
            <w:bottom w:val="none" w:sz="0" w:space="0" w:color="auto"/>
            <w:right w:val="none" w:sz="0" w:space="0" w:color="auto"/>
          </w:divBdr>
        </w:div>
        <w:div w:id="1981499913">
          <w:marLeft w:val="0"/>
          <w:marRight w:val="0"/>
          <w:marTop w:val="0"/>
          <w:marBottom w:val="0"/>
          <w:divBdr>
            <w:top w:val="none" w:sz="0" w:space="0" w:color="auto"/>
            <w:left w:val="none" w:sz="0" w:space="0" w:color="auto"/>
            <w:bottom w:val="none" w:sz="0" w:space="0" w:color="auto"/>
            <w:right w:val="none" w:sz="0" w:space="0" w:color="auto"/>
          </w:divBdr>
        </w:div>
        <w:div w:id="1981499914">
          <w:marLeft w:val="0"/>
          <w:marRight w:val="0"/>
          <w:marTop w:val="0"/>
          <w:marBottom w:val="0"/>
          <w:divBdr>
            <w:top w:val="none" w:sz="0" w:space="0" w:color="auto"/>
            <w:left w:val="none" w:sz="0" w:space="0" w:color="auto"/>
            <w:bottom w:val="none" w:sz="0" w:space="0" w:color="auto"/>
            <w:right w:val="none" w:sz="0" w:space="0" w:color="auto"/>
          </w:divBdr>
        </w:div>
        <w:div w:id="1981499916">
          <w:marLeft w:val="0"/>
          <w:marRight w:val="0"/>
          <w:marTop w:val="0"/>
          <w:marBottom w:val="0"/>
          <w:divBdr>
            <w:top w:val="none" w:sz="0" w:space="0" w:color="auto"/>
            <w:left w:val="none" w:sz="0" w:space="0" w:color="auto"/>
            <w:bottom w:val="none" w:sz="0" w:space="0" w:color="auto"/>
            <w:right w:val="none" w:sz="0" w:space="0" w:color="auto"/>
          </w:divBdr>
        </w:div>
        <w:div w:id="1981499917">
          <w:marLeft w:val="0"/>
          <w:marRight w:val="0"/>
          <w:marTop w:val="0"/>
          <w:marBottom w:val="0"/>
          <w:divBdr>
            <w:top w:val="none" w:sz="0" w:space="0" w:color="auto"/>
            <w:left w:val="none" w:sz="0" w:space="0" w:color="auto"/>
            <w:bottom w:val="none" w:sz="0" w:space="0" w:color="auto"/>
            <w:right w:val="none" w:sz="0" w:space="0" w:color="auto"/>
          </w:divBdr>
        </w:div>
        <w:div w:id="1981499918">
          <w:marLeft w:val="0"/>
          <w:marRight w:val="0"/>
          <w:marTop w:val="0"/>
          <w:marBottom w:val="0"/>
          <w:divBdr>
            <w:top w:val="none" w:sz="0" w:space="0" w:color="auto"/>
            <w:left w:val="none" w:sz="0" w:space="0" w:color="auto"/>
            <w:bottom w:val="none" w:sz="0" w:space="0" w:color="auto"/>
            <w:right w:val="none" w:sz="0" w:space="0" w:color="auto"/>
          </w:divBdr>
        </w:div>
        <w:div w:id="1981499919">
          <w:marLeft w:val="0"/>
          <w:marRight w:val="0"/>
          <w:marTop w:val="0"/>
          <w:marBottom w:val="0"/>
          <w:divBdr>
            <w:top w:val="none" w:sz="0" w:space="0" w:color="auto"/>
            <w:left w:val="none" w:sz="0" w:space="0" w:color="auto"/>
            <w:bottom w:val="none" w:sz="0" w:space="0" w:color="auto"/>
            <w:right w:val="none" w:sz="0" w:space="0" w:color="auto"/>
          </w:divBdr>
        </w:div>
        <w:div w:id="1981499920">
          <w:marLeft w:val="0"/>
          <w:marRight w:val="0"/>
          <w:marTop w:val="0"/>
          <w:marBottom w:val="0"/>
          <w:divBdr>
            <w:top w:val="none" w:sz="0" w:space="0" w:color="auto"/>
            <w:left w:val="none" w:sz="0" w:space="0" w:color="auto"/>
            <w:bottom w:val="none" w:sz="0" w:space="0" w:color="auto"/>
            <w:right w:val="none" w:sz="0" w:space="0" w:color="auto"/>
          </w:divBdr>
        </w:div>
        <w:div w:id="1981499921">
          <w:marLeft w:val="0"/>
          <w:marRight w:val="0"/>
          <w:marTop w:val="0"/>
          <w:marBottom w:val="0"/>
          <w:divBdr>
            <w:top w:val="none" w:sz="0" w:space="0" w:color="auto"/>
            <w:left w:val="none" w:sz="0" w:space="0" w:color="auto"/>
            <w:bottom w:val="none" w:sz="0" w:space="0" w:color="auto"/>
            <w:right w:val="none" w:sz="0" w:space="0" w:color="auto"/>
          </w:divBdr>
        </w:div>
        <w:div w:id="1981499922">
          <w:marLeft w:val="0"/>
          <w:marRight w:val="0"/>
          <w:marTop w:val="0"/>
          <w:marBottom w:val="0"/>
          <w:divBdr>
            <w:top w:val="none" w:sz="0" w:space="0" w:color="auto"/>
            <w:left w:val="none" w:sz="0" w:space="0" w:color="auto"/>
            <w:bottom w:val="none" w:sz="0" w:space="0" w:color="auto"/>
            <w:right w:val="none" w:sz="0" w:space="0" w:color="auto"/>
          </w:divBdr>
        </w:div>
        <w:div w:id="1981499923">
          <w:marLeft w:val="0"/>
          <w:marRight w:val="0"/>
          <w:marTop w:val="0"/>
          <w:marBottom w:val="0"/>
          <w:divBdr>
            <w:top w:val="none" w:sz="0" w:space="0" w:color="auto"/>
            <w:left w:val="none" w:sz="0" w:space="0" w:color="auto"/>
            <w:bottom w:val="none" w:sz="0" w:space="0" w:color="auto"/>
            <w:right w:val="none" w:sz="0" w:space="0" w:color="auto"/>
          </w:divBdr>
        </w:div>
        <w:div w:id="1981499924">
          <w:marLeft w:val="0"/>
          <w:marRight w:val="0"/>
          <w:marTop w:val="0"/>
          <w:marBottom w:val="0"/>
          <w:divBdr>
            <w:top w:val="none" w:sz="0" w:space="0" w:color="auto"/>
            <w:left w:val="none" w:sz="0" w:space="0" w:color="auto"/>
            <w:bottom w:val="none" w:sz="0" w:space="0" w:color="auto"/>
            <w:right w:val="none" w:sz="0" w:space="0" w:color="auto"/>
          </w:divBdr>
        </w:div>
        <w:div w:id="1981499925">
          <w:marLeft w:val="0"/>
          <w:marRight w:val="0"/>
          <w:marTop w:val="0"/>
          <w:marBottom w:val="0"/>
          <w:divBdr>
            <w:top w:val="none" w:sz="0" w:space="0" w:color="auto"/>
            <w:left w:val="none" w:sz="0" w:space="0" w:color="auto"/>
            <w:bottom w:val="none" w:sz="0" w:space="0" w:color="auto"/>
            <w:right w:val="none" w:sz="0" w:space="0" w:color="auto"/>
          </w:divBdr>
        </w:div>
        <w:div w:id="1981499926">
          <w:marLeft w:val="0"/>
          <w:marRight w:val="0"/>
          <w:marTop w:val="0"/>
          <w:marBottom w:val="0"/>
          <w:divBdr>
            <w:top w:val="none" w:sz="0" w:space="0" w:color="auto"/>
            <w:left w:val="none" w:sz="0" w:space="0" w:color="auto"/>
            <w:bottom w:val="none" w:sz="0" w:space="0" w:color="auto"/>
            <w:right w:val="none" w:sz="0" w:space="0" w:color="auto"/>
          </w:divBdr>
        </w:div>
        <w:div w:id="1981499927">
          <w:marLeft w:val="0"/>
          <w:marRight w:val="0"/>
          <w:marTop w:val="0"/>
          <w:marBottom w:val="0"/>
          <w:divBdr>
            <w:top w:val="none" w:sz="0" w:space="0" w:color="auto"/>
            <w:left w:val="none" w:sz="0" w:space="0" w:color="auto"/>
            <w:bottom w:val="none" w:sz="0" w:space="0" w:color="auto"/>
            <w:right w:val="none" w:sz="0" w:space="0" w:color="auto"/>
          </w:divBdr>
        </w:div>
        <w:div w:id="1981499928">
          <w:marLeft w:val="0"/>
          <w:marRight w:val="0"/>
          <w:marTop w:val="0"/>
          <w:marBottom w:val="0"/>
          <w:divBdr>
            <w:top w:val="none" w:sz="0" w:space="0" w:color="auto"/>
            <w:left w:val="none" w:sz="0" w:space="0" w:color="auto"/>
            <w:bottom w:val="none" w:sz="0" w:space="0" w:color="auto"/>
            <w:right w:val="none" w:sz="0" w:space="0" w:color="auto"/>
          </w:divBdr>
        </w:div>
        <w:div w:id="1981499929">
          <w:marLeft w:val="0"/>
          <w:marRight w:val="0"/>
          <w:marTop w:val="0"/>
          <w:marBottom w:val="0"/>
          <w:divBdr>
            <w:top w:val="none" w:sz="0" w:space="0" w:color="auto"/>
            <w:left w:val="none" w:sz="0" w:space="0" w:color="auto"/>
            <w:bottom w:val="none" w:sz="0" w:space="0" w:color="auto"/>
            <w:right w:val="none" w:sz="0" w:space="0" w:color="auto"/>
          </w:divBdr>
        </w:div>
        <w:div w:id="1981499930">
          <w:marLeft w:val="0"/>
          <w:marRight w:val="0"/>
          <w:marTop w:val="0"/>
          <w:marBottom w:val="0"/>
          <w:divBdr>
            <w:top w:val="none" w:sz="0" w:space="0" w:color="auto"/>
            <w:left w:val="none" w:sz="0" w:space="0" w:color="auto"/>
            <w:bottom w:val="none" w:sz="0" w:space="0" w:color="auto"/>
            <w:right w:val="none" w:sz="0" w:space="0" w:color="auto"/>
          </w:divBdr>
        </w:div>
        <w:div w:id="1981499931">
          <w:marLeft w:val="0"/>
          <w:marRight w:val="0"/>
          <w:marTop w:val="0"/>
          <w:marBottom w:val="0"/>
          <w:divBdr>
            <w:top w:val="none" w:sz="0" w:space="0" w:color="auto"/>
            <w:left w:val="none" w:sz="0" w:space="0" w:color="auto"/>
            <w:bottom w:val="none" w:sz="0" w:space="0" w:color="auto"/>
            <w:right w:val="none" w:sz="0" w:space="0" w:color="auto"/>
          </w:divBdr>
        </w:div>
        <w:div w:id="1981499932">
          <w:marLeft w:val="0"/>
          <w:marRight w:val="0"/>
          <w:marTop w:val="0"/>
          <w:marBottom w:val="0"/>
          <w:divBdr>
            <w:top w:val="none" w:sz="0" w:space="0" w:color="auto"/>
            <w:left w:val="none" w:sz="0" w:space="0" w:color="auto"/>
            <w:bottom w:val="none" w:sz="0" w:space="0" w:color="auto"/>
            <w:right w:val="none" w:sz="0" w:space="0" w:color="auto"/>
          </w:divBdr>
        </w:div>
        <w:div w:id="1981499933">
          <w:marLeft w:val="0"/>
          <w:marRight w:val="0"/>
          <w:marTop w:val="0"/>
          <w:marBottom w:val="0"/>
          <w:divBdr>
            <w:top w:val="none" w:sz="0" w:space="0" w:color="auto"/>
            <w:left w:val="none" w:sz="0" w:space="0" w:color="auto"/>
            <w:bottom w:val="none" w:sz="0" w:space="0" w:color="auto"/>
            <w:right w:val="none" w:sz="0" w:space="0" w:color="auto"/>
          </w:divBdr>
        </w:div>
        <w:div w:id="1981499934">
          <w:marLeft w:val="0"/>
          <w:marRight w:val="0"/>
          <w:marTop w:val="0"/>
          <w:marBottom w:val="0"/>
          <w:divBdr>
            <w:top w:val="none" w:sz="0" w:space="0" w:color="auto"/>
            <w:left w:val="none" w:sz="0" w:space="0" w:color="auto"/>
            <w:bottom w:val="none" w:sz="0" w:space="0" w:color="auto"/>
            <w:right w:val="none" w:sz="0" w:space="0" w:color="auto"/>
          </w:divBdr>
        </w:div>
        <w:div w:id="1981499935">
          <w:marLeft w:val="0"/>
          <w:marRight w:val="0"/>
          <w:marTop w:val="0"/>
          <w:marBottom w:val="0"/>
          <w:divBdr>
            <w:top w:val="none" w:sz="0" w:space="0" w:color="auto"/>
            <w:left w:val="none" w:sz="0" w:space="0" w:color="auto"/>
            <w:bottom w:val="none" w:sz="0" w:space="0" w:color="auto"/>
            <w:right w:val="none" w:sz="0" w:space="0" w:color="auto"/>
          </w:divBdr>
        </w:div>
        <w:div w:id="1981499936">
          <w:marLeft w:val="0"/>
          <w:marRight w:val="0"/>
          <w:marTop w:val="0"/>
          <w:marBottom w:val="0"/>
          <w:divBdr>
            <w:top w:val="none" w:sz="0" w:space="0" w:color="auto"/>
            <w:left w:val="none" w:sz="0" w:space="0" w:color="auto"/>
            <w:bottom w:val="none" w:sz="0" w:space="0" w:color="auto"/>
            <w:right w:val="none" w:sz="0" w:space="0" w:color="auto"/>
          </w:divBdr>
        </w:div>
        <w:div w:id="1981499937">
          <w:marLeft w:val="0"/>
          <w:marRight w:val="0"/>
          <w:marTop w:val="0"/>
          <w:marBottom w:val="0"/>
          <w:divBdr>
            <w:top w:val="none" w:sz="0" w:space="0" w:color="auto"/>
            <w:left w:val="none" w:sz="0" w:space="0" w:color="auto"/>
            <w:bottom w:val="none" w:sz="0" w:space="0" w:color="auto"/>
            <w:right w:val="none" w:sz="0" w:space="0" w:color="auto"/>
          </w:divBdr>
        </w:div>
        <w:div w:id="1981499938">
          <w:marLeft w:val="0"/>
          <w:marRight w:val="0"/>
          <w:marTop w:val="0"/>
          <w:marBottom w:val="0"/>
          <w:divBdr>
            <w:top w:val="none" w:sz="0" w:space="0" w:color="auto"/>
            <w:left w:val="none" w:sz="0" w:space="0" w:color="auto"/>
            <w:bottom w:val="none" w:sz="0" w:space="0" w:color="auto"/>
            <w:right w:val="none" w:sz="0" w:space="0" w:color="auto"/>
          </w:divBdr>
        </w:div>
        <w:div w:id="1981499939">
          <w:marLeft w:val="0"/>
          <w:marRight w:val="0"/>
          <w:marTop w:val="0"/>
          <w:marBottom w:val="0"/>
          <w:divBdr>
            <w:top w:val="none" w:sz="0" w:space="0" w:color="auto"/>
            <w:left w:val="none" w:sz="0" w:space="0" w:color="auto"/>
            <w:bottom w:val="none" w:sz="0" w:space="0" w:color="auto"/>
            <w:right w:val="none" w:sz="0" w:space="0" w:color="auto"/>
          </w:divBdr>
        </w:div>
        <w:div w:id="1981499940">
          <w:marLeft w:val="0"/>
          <w:marRight w:val="0"/>
          <w:marTop w:val="0"/>
          <w:marBottom w:val="0"/>
          <w:divBdr>
            <w:top w:val="none" w:sz="0" w:space="0" w:color="auto"/>
            <w:left w:val="none" w:sz="0" w:space="0" w:color="auto"/>
            <w:bottom w:val="none" w:sz="0" w:space="0" w:color="auto"/>
            <w:right w:val="none" w:sz="0" w:space="0" w:color="auto"/>
          </w:divBdr>
        </w:div>
        <w:div w:id="1981499941">
          <w:marLeft w:val="0"/>
          <w:marRight w:val="0"/>
          <w:marTop w:val="0"/>
          <w:marBottom w:val="0"/>
          <w:divBdr>
            <w:top w:val="none" w:sz="0" w:space="0" w:color="auto"/>
            <w:left w:val="none" w:sz="0" w:space="0" w:color="auto"/>
            <w:bottom w:val="none" w:sz="0" w:space="0" w:color="auto"/>
            <w:right w:val="none" w:sz="0" w:space="0" w:color="auto"/>
          </w:divBdr>
        </w:div>
        <w:div w:id="1981499942">
          <w:marLeft w:val="0"/>
          <w:marRight w:val="0"/>
          <w:marTop w:val="0"/>
          <w:marBottom w:val="0"/>
          <w:divBdr>
            <w:top w:val="none" w:sz="0" w:space="0" w:color="auto"/>
            <w:left w:val="none" w:sz="0" w:space="0" w:color="auto"/>
            <w:bottom w:val="none" w:sz="0" w:space="0" w:color="auto"/>
            <w:right w:val="none" w:sz="0" w:space="0" w:color="auto"/>
          </w:divBdr>
        </w:div>
        <w:div w:id="1981499954">
          <w:marLeft w:val="0"/>
          <w:marRight w:val="0"/>
          <w:marTop w:val="0"/>
          <w:marBottom w:val="0"/>
          <w:divBdr>
            <w:top w:val="none" w:sz="0" w:space="0" w:color="auto"/>
            <w:left w:val="none" w:sz="0" w:space="0" w:color="auto"/>
            <w:bottom w:val="none" w:sz="0" w:space="0" w:color="auto"/>
            <w:right w:val="none" w:sz="0" w:space="0" w:color="auto"/>
          </w:divBdr>
        </w:div>
        <w:div w:id="1981499956">
          <w:marLeft w:val="0"/>
          <w:marRight w:val="0"/>
          <w:marTop w:val="0"/>
          <w:marBottom w:val="0"/>
          <w:divBdr>
            <w:top w:val="none" w:sz="0" w:space="0" w:color="auto"/>
            <w:left w:val="none" w:sz="0" w:space="0" w:color="auto"/>
            <w:bottom w:val="none" w:sz="0" w:space="0" w:color="auto"/>
            <w:right w:val="none" w:sz="0" w:space="0" w:color="auto"/>
          </w:divBdr>
        </w:div>
        <w:div w:id="1981499958">
          <w:marLeft w:val="0"/>
          <w:marRight w:val="0"/>
          <w:marTop w:val="0"/>
          <w:marBottom w:val="0"/>
          <w:divBdr>
            <w:top w:val="none" w:sz="0" w:space="0" w:color="auto"/>
            <w:left w:val="none" w:sz="0" w:space="0" w:color="auto"/>
            <w:bottom w:val="none" w:sz="0" w:space="0" w:color="auto"/>
            <w:right w:val="none" w:sz="0" w:space="0" w:color="auto"/>
          </w:divBdr>
        </w:div>
        <w:div w:id="1981499959">
          <w:marLeft w:val="0"/>
          <w:marRight w:val="0"/>
          <w:marTop w:val="0"/>
          <w:marBottom w:val="0"/>
          <w:divBdr>
            <w:top w:val="none" w:sz="0" w:space="0" w:color="auto"/>
            <w:left w:val="none" w:sz="0" w:space="0" w:color="auto"/>
            <w:bottom w:val="none" w:sz="0" w:space="0" w:color="auto"/>
            <w:right w:val="none" w:sz="0" w:space="0" w:color="auto"/>
          </w:divBdr>
        </w:div>
        <w:div w:id="1981499960">
          <w:marLeft w:val="0"/>
          <w:marRight w:val="0"/>
          <w:marTop w:val="0"/>
          <w:marBottom w:val="0"/>
          <w:divBdr>
            <w:top w:val="none" w:sz="0" w:space="0" w:color="auto"/>
            <w:left w:val="none" w:sz="0" w:space="0" w:color="auto"/>
            <w:bottom w:val="none" w:sz="0" w:space="0" w:color="auto"/>
            <w:right w:val="none" w:sz="0" w:space="0" w:color="auto"/>
          </w:divBdr>
        </w:div>
        <w:div w:id="1981499962">
          <w:marLeft w:val="0"/>
          <w:marRight w:val="0"/>
          <w:marTop w:val="0"/>
          <w:marBottom w:val="0"/>
          <w:divBdr>
            <w:top w:val="none" w:sz="0" w:space="0" w:color="auto"/>
            <w:left w:val="none" w:sz="0" w:space="0" w:color="auto"/>
            <w:bottom w:val="none" w:sz="0" w:space="0" w:color="auto"/>
            <w:right w:val="none" w:sz="0" w:space="0" w:color="auto"/>
          </w:divBdr>
        </w:div>
        <w:div w:id="1981499963">
          <w:marLeft w:val="0"/>
          <w:marRight w:val="0"/>
          <w:marTop w:val="0"/>
          <w:marBottom w:val="0"/>
          <w:divBdr>
            <w:top w:val="none" w:sz="0" w:space="0" w:color="auto"/>
            <w:left w:val="none" w:sz="0" w:space="0" w:color="auto"/>
            <w:bottom w:val="none" w:sz="0" w:space="0" w:color="auto"/>
            <w:right w:val="none" w:sz="0" w:space="0" w:color="auto"/>
          </w:divBdr>
        </w:div>
        <w:div w:id="1981499964">
          <w:marLeft w:val="0"/>
          <w:marRight w:val="0"/>
          <w:marTop w:val="0"/>
          <w:marBottom w:val="0"/>
          <w:divBdr>
            <w:top w:val="none" w:sz="0" w:space="0" w:color="auto"/>
            <w:left w:val="none" w:sz="0" w:space="0" w:color="auto"/>
            <w:bottom w:val="none" w:sz="0" w:space="0" w:color="auto"/>
            <w:right w:val="none" w:sz="0" w:space="0" w:color="auto"/>
          </w:divBdr>
        </w:div>
        <w:div w:id="1981499966">
          <w:marLeft w:val="0"/>
          <w:marRight w:val="0"/>
          <w:marTop w:val="0"/>
          <w:marBottom w:val="0"/>
          <w:divBdr>
            <w:top w:val="none" w:sz="0" w:space="0" w:color="auto"/>
            <w:left w:val="none" w:sz="0" w:space="0" w:color="auto"/>
            <w:bottom w:val="none" w:sz="0" w:space="0" w:color="auto"/>
            <w:right w:val="none" w:sz="0" w:space="0" w:color="auto"/>
          </w:divBdr>
        </w:div>
        <w:div w:id="1981499968">
          <w:marLeft w:val="0"/>
          <w:marRight w:val="0"/>
          <w:marTop w:val="0"/>
          <w:marBottom w:val="0"/>
          <w:divBdr>
            <w:top w:val="none" w:sz="0" w:space="0" w:color="auto"/>
            <w:left w:val="none" w:sz="0" w:space="0" w:color="auto"/>
            <w:bottom w:val="none" w:sz="0" w:space="0" w:color="auto"/>
            <w:right w:val="none" w:sz="0" w:space="0" w:color="auto"/>
          </w:divBdr>
        </w:div>
        <w:div w:id="1981499969">
          <w:marLeft w:val="0"/>
          <w:marRight w:val="0"/>
          <w:marTop w:val="0"/>
          <w:marBottom w:val="0"/>
          <w:divBdr>
            <w:top w:val="none" w:sz="0" w:space="0" w:color="auto"/>
            <w:left w:val="none" w:sz="0" w:space="0" w:color="auto"/>
            <w:bottom w:val="none" w:sz="0" w:space="0" w:color="auto"/>
            <w:right w:val="none" w:sz="0" w:space="0" w:color="auto"/>
          </w:divBdr>
        </w:div>
        <w:div w:id="1981499971">
          <w:marLeft w:val="0"/>
          <w:marRight w:val="0"/>
          <w:marTop w:val="0"/>
          <w:marBottom w:val="0"/>
          <w:divBdr>
            <w:top w:val="none" w:sz="0" w:space="0" w:color="auto"/>
            <w:left w:val="none" w:sz="0" w:space="0" w:color="auto"/>
            <w:bottom w:val="none" w:sz="0" w:space="0" w:color="auto"/>
            <w:right w:val="none" w:sz="0" w:space="0" w:color="auto"/>
          </w:divBdr>
        </w:div>
        <w:div w:id="1981499972">
          <w:marLeft w:val="0"/>
          <w:marRight w:val="0"/>
          <w:marTop w:val="0"/>
          <w:marBottom w:val="0"/>
          <w:divBdr>
            <w:top w:val="none" w:sz="0" w:space="0" w:color="auto"/>
            <w:left w:val="none" w:sz="0" w:space="0" w:color="auto"/>
            <w:bottom w:val="none" w:sz="0" w:space="0" w:color="auto"/>
            <w:right w:val="none" w:sz="0" w:space="0" w:color="auto"/>
          </w:divBdr>
        </w:div>
        <w:div w:id="1981499973">
          <w:marLeft w:val="0"/>
          <w:marRight w:val="0"/>
          <w:marTop w:val="0"/>
          <w:marBottom w:val="0"/>
          <w:divBdr>
            <w:top w:val="none" w:sz="0" w:space="0" w:color="auto"/>
            <w:left w:val="none" w:sz="0" w:space="0" w:color="auto"/>
            <w:bottom w:val="none" w:sz="0" w:space="0" w:color="auto"/>
            <w:right w:val="none" w:sz="0" w:space="0" w:color="auto"/>
          </w:divBdr>
        </w:div>
        <w:div w:id="1981499974">
          <w:marLeft w:val="0"/>
          <w:marRight w:val="0"/>
          <w:marTop w:val="0"/>
          <w:marBottom w:val="0"/>
          <w:divBdr>
            <w:top w:val="none" w:sz="0" w:space="0" w:color="auto"/>
            <w:left w:val="none" w:sz="0" w:space="0" w:color="auto"/>
            <w:bottom w:val="none" w:sz="0" w:space="0" w:color="auto"/>
            <w:right w:val="none" w:sz="0" w:space="0" w:color="auto"/>
          </w:divBdr>
        </w:div>
        <w:div w:id="1981499976">
          <w:marLeft w:val="0"/>
          <w:marRight w:val="0"/>
          <w:marTop w:val="0"/>
          <w:marBottom w:val="0"/>
          <w:divBdr>
            <w:top w:val="none" w:sz="0" w:space="0" w:color="auto"/>
            <w:left w:val="none" w:sz="0" w:space="0" w:color="auto"/>
            <w:bottom w:val="none" w:sz="0" w:space="0" w:color="auto"/>
            <w:right w:val="none" w:sz="0" w:space="0" w:color="auto"/>
          </w:divBdr>
        </w:div>
        <w:div w:id="1981499978">
          <w:marLeft w:val="0"/>
          <w:marRight w:val="0"/>
          <w:marTop w:val="0"/>
          <w:marBottom w:val="0"/>
          <w:divBdr>
            <w:top w:val="none" w:sz="0" w:space="0" w:color="auto"/>
            <w:left w:val="none" w:sz="0" w:space="0" w:color="auto"/>
            <w:bottom w:val="none" w:sz="0" w:space="0" w:color="auto"/>
            <w:right w:val="none" w:sz="0" w:space="0" w:color="auto"/>
          </w:divBdr>
        </w:div>
        <w:div w:id="1981499979">
          <w:marLeft w:val="0"/>
          <w:marRight w:val="0"/>
          <w:marTop w:val="0"/>
          <w:marBottom w:val="0"/>
          <w:divBdr>
            <w:top w:val="none" w:sz="0" w:space="0" w:color="auto"/>
            <w:left w:val="none" w:sz="0" w:space="0" w:color="auto"/>
            <w:bottom w:val="none" w:sz="0" w:space="0" w:color="auto"/>
            <w:right w:val="none" w:sz="0" w:space="0" w:color="auto"/>
          </w:divBdr>
        </w:div>
        <w:div w:id="1981499980">
          <w:marLeft w:val="0"/>
          <w:marRight w:val="0"/>
          <w:marTop w:val="0"/>
          <w:marBottom w:val="0"/>
          <w:divBdr>
            <w:top w:val="none" w:sz="0" w:space="0" w:color="auto"/>
            <w:left w:val="none" w:sz="0" w:space="0" w:color="auto"/>
            <w:bottom w:val="none" w:sz="0" w:space="0" w:color="auto"/>
            <w:right w:val="none" w:sz="0" w:space="0" w:color="auto"/>
          </w:divBdr>
        </w:div>
        <w:div w:id="1981499981">
          <w:marLeft w:val="0"/>
          <w:marRight w:val="0"/>
          <w:marTop w:val="0"/>
          <w:marBottom w:val="0"/>
          <w:divBdr>
            <w:top w:val="none" w:sz="0" w:space="0" w:color="auto"/>
            <w:left w:val="none" w:sz="0" w:space="0" w:color="auto"/>
            <w:bottom w:val="none" w:sz="0" w:space="0" w:color="auto"/>
            <w:right w:val="none" w:sz="0" w:space="0" w:color="auto"/>
          </w:divBdr>
        </w:div>
        <w:div w:id="1981499982">
          <w:marLeft w:val="0"/>
          <w:marRight w:val="0"/>
          <w:marTop w:val="0"/>
          <w:marBottom w:val="0"/>
          <w:divBdr>
            <w:top w:val="none" w:sz="0" w:space="0" w:color="auto"/>
            <w:left w:val="none" w:sz="0" w:space="0" w:color="auto"/>
            <w:bottom w:val="none" w:sz="0" w:space="0" w:color="auto"/>
            <w:right w:val="none" w:sz="0" w:space="0" w:color="auto"/>
          </w:divBdr>
        </w:div>
        <w:div w:id="1981499983">
          <w:marLeft w:val="0"/>
          <w:marRight w:val="0"/>
          <w:marTop w:val="0"/>
          <w:marBottom w:val="0"/>
          <w:divBdr>
            <w:top w:val="none" w:sz="0" w:space="0" w:color="auto"/>
            <w:left w:val="none" w:sz="0" w:space="0" w:color="auto"/>
            <w:bottom w:val="none" w:sz="0" w:space="0" w:color="auto"/>
            <w:right w:val="none" w:sz="0" w:space="0" w:color="auto"/>
          </w:divBdr>
        </w:div>
        <w:div w:id="1981499984">
          <w:marLeft w:val="0"/>
          <w:marRight w:val="0"/>
          <w:marTop w:val="0"/>
          <w:marBottom w:val="0"/>
          <w:divBdr>
            <w:top w:val="none" w:sz="0" w:space="0" w:color="auto"/>
            <w:left w:val="none" w:sz="0" w:space="0" w:color="auto"/>
            <w:bottom w:val="none" w:sz="0" w:space="0" w:color="auto"/>
            <w:right w:val="none" w:sz="0" w:space="0" w:color="auto"/>
          </w:divBdr>
        </w:div>
      </w:divsChild>
    </w:div>
    <w:div w:id="1981499991">
      <w:marLeft w:val="0"/>
      <w:marRight w:val="0"/>
      <w:marTop w:val="0"/>
      <w:marBottom w:val="0"/>
      <w:divBdr>
        <w:top w:val="none" w:sz="0" w:space="0" w:color="auto"/>
        <w:left w:val="none" w:sz="0" w:space="0" w:color="auto"/>
        <w:bottom w:val="none" w:sz="0" w:space="0" w:color="auto"/>
        <w:right w:val="none" w:sz="0" w:space="0" w:color="auto"/>
      </w:divBdr>
    </w:div>
    <w:div w:id="1981499992">
      <w:marLeft w:val="0"/>
      <w:marRight w:val="0"/>
      <w:marTop w:val="0"/>
      <w:marBottom w:val="0"/>
      <w:divBdr>
        <w:top w:val="none" w:sz="0" w:space="0" w:color="auto"/>
        <w:left w:val="none" w:sz="0" w:space="0" w:color="auto"/>
        <w:bottom w:val="none" w:sz="0" w:space="0" w:color="auto"/>
        <w:right w:val="none" w:sz="0" w:space="0" w:color="auto"/>
      </w:divBdr>
      <w:divsChild>
        <w:div w:id="1981499874">
          <w:marLeft w:val="0"/>
          <w:marRight w:val="0"/>
          <w:marTop w:val="0"/>
          <w:marBottom w:val="0"/>
          <w:divBdr>
            <w:top w:val="none" w:sz="0" w:space="0" w:color="auto"/>
            <w:left w:val="none" w:sz="0" w:space="0" w:color="auto"/>
            <w:bottom w:val="none" w:sz="0" w:space="0" w:color="auto"/>
            <w:right w:val="none" w:sz="0" w:space="0" w:color="auto"/>
          </w:divBdr>
        </w:div>
        <w:div w:id="1981499987">
          <w:marLeft w:val="0"/>
          <w:marRight w:val="0"/>
          <w:marTop w:val="0"/>
          <w:marBottom w:val="0"/>
          <w:divBdr>
            <w:top w:val="none" w:sz="0" w:space="0" w:color="auto"/>
            <w:left w:val="none" w:sz="0" w:space="0" w:color="auto"/>
            <w:bottom w:val="none" w:sz="0" w:space="0" w:color="auto"/>
            <w:right w:val="none" w:sz="0" w:space="0" w:color="auto"/>
          </w:divBdr>
        </w:div>
        <w:div w:id="1981500014">
          <w:marLeft w:val="0"/>
          <w:marRight w:val="0"/>
          <w:marTop w:val="0"/>
          <w:marBottom w:val="0"/>
          <w:divBdr>
            <w:top w:val="none" w:sz="0" w:space="0" w:color="auto"/>
            <w:left w:val="none" w:sz="0" w:space="0" w:color="auto"/>
            <w:bottom w:val="none" w:sz="0" w:space="0" w:color="auto"/>
            <w:right w:val="none" w:sz="0" w:space="0" w:color="auto"/>
          </w:divBdr>
        </w:div>
      </w:divsChild>
    </w:div>
    <w:div w:id="1981500001">
      <w:marLeft w:val="0"/>
      <w:marRight w:val="0"/>
      <w:marTop w:val="0"/>
      <w:marBottom w:val="0"/>
      <w:divBdr>
        <w:top w:val="none" w:sz="0" w:space="0" w:color="auto"/>
        <w:left w:val="none" w:sz="0" w:space="0" w:color="auto"/>
        <w:bottom w:val="none" w:sz="0" w:space="0" w:color="auto"/>
        <w:right w:val="none" w:sz="0" w:space="0" w:color="auto"/>
      </w:divBdr>
      <w:divsChild>
        <w:div w:id="1981499994">
          <w:marLeft w:val="0"/>
          <w:marRight w:val="0"/>
          <w:marTop w:val="0"/>
          <w:marBottom w:val="0"/>
          <w:divBdr>
            <w:top w:val="none" w:sz="0" w:space="0" w:color="auto"/>
            <w:left w:val="none" w:sz="0" w:space="0" w:color="auto"/>
            <w:bottom w:val="none" w:sz="0" w:space="0" w:color="auto"/>
            <w:right w:val="none" w:sz="0" w:space="0" w:color="auto"/>
          </w:divBdr>
        </w:div>
        <w:div w:id="1981500004">
          <w:marLeft w:val="0"/>
          <w:marRight w:val="0"/>
          <w:marTop w:val="0"/>
          <w:marBottom w:val="0"/>
          <w:divBdr>
            <w:top w:val="none" w:sz="0" w:space="0" w:color="auto"/>
            <w:left w:val="none" w:sz="0" w:space="0" w:color="auto"/>
            <w:bottom w:val="none" w:sz="0" w:space="0" w:color="auto"/>
            <w:right w:val="none" w:sz="0" w:space="0" w:color="auto"/>
          </w:divBdr>
        </w:div>
        <w:div w:id="1981500005">
          <w:marLeft w:val="0"/>
          <w:marRight w:val="0"/>
          <w:marTop w:val="0"/>
          <w:marBottom w:val="0"/>
          <w:divBdr>
            <w:top w:val="none" w:sz="0" w:space="0" w:color="auto"/>
            <w:left w:val="none" w:sz="0" w:space="0" w:color="auto"/>
            <w:bottom w:val="none" w:sz="0" w:space="0" w:color="auto"/>
            <w:right w:val="none" w:sz="0" w:space="0" w:color="auto"/>
          </w:divBdr>
        </w:div>
        <w:div w:id="1981500009">
          <w:marLeft w:val="0"/>
          <w:marRight w:val="0"/>
          <w:marTop w:val="0"/>
          <w:marBottom w:val="0"/>
          <w:divBdr>
            <w:top w:val="none" w:sz="0" w:space="0" w:color="auto"/>
            <w:left w:val="none" w:sz="0" w:space="0" w:color="auto"/>
            <w:bottom w:val="none" w:sz="0" w:space="0" w:color="auto"/>
            <w:right w:val="none" w:sz="0" w:space="0" w:color="auto"/>
          </w:divBdr>
        </w:div>
        <w:div w:id="1981500023">
          <w:marLeft w:val="0"/>
          <w:marRight w:val="0"/>
          <w:marTop w:val="0"/>
          <w:marBottom w:val="0"/>
          <w:divBdr>
            <w:top w:val="none" w:sz="0" w:space="0" w:color="auto"/>
            <w:left w:val="none" w:sz="0" w:space="0" w:color="auto"/>
            <w:bottom w:val="none" w:sz="0" w:space="0" w:color="auto"/>
            <w:right w:val="none" w:sz="0" w:space="0" w:color="auto"/>
          </w:divBdr>
        </w:div>
        <w:div w:id="1981500027">
          <w:marLeft w:val="0"/>
          <w:marRight w:val="0"/>
          <w:marTop w:val="0"/>
          <w:marBottom w:val="0"/>
          <w:divBdr>
            <w:top w:val="none" w:sz="0" w:space="0" w:color="auto"/>
            <w:left w:val="none" w:sz="0" w:space="0" w:color="auto"/>
            <w:bottom w:val="none" w:sz="0" w:space="0" w:color="auto"/>
            <w:right w:val="none" w:sz="0" w:space="0" w:color="auto"/>
          </w:divBdr>
        </w:div>
        <w:div w:id="1981500029">
          <w:marLeft w:val="0"/>
          <w:marRight w:val="0"/>
          <w:marTop w:val="0"/>
          <w:marBottom w:val="0"/>
          <w:divBdr>
            <w:top w:val="none" w:sz="0" w:space="0" w:color="auto"/>
            <w:left w:val="none" w:sz="0" w:space="0" w:color="auto"/>
            <w:bottom w:val="none" w:sz="0" w:space="0" w:color="auto"/>
            <w:right w:val="none" w:sz="0" w:space="0" w:color="auto"/>
          </w:divBdr>
        </w:div>
      </w:divsChild>
    </w:div>
    <w:div w:id="1981500007">
      <w:marLeft w:val="0"/>
      <w:marRight w:val="0"/>
      <w:marTop w:val="0"/>
      <w:marBottom w:val="0"/>
      <w:divBdr>
        <w:top w:val="none" w:sz="0" w:space="0" w:color="auto"/>
        <w:left w:val="none" w:sz="0" w:space="0" w:color="auto"/>
        <w:bottom w:val="none" w:sz="0" w:space="0" w:color="auto"/>
        <w:right w:val="none" w:sz="0" w:space="0" w:color="auto"/>
      </w:divBdr>
      <w:divsChild>
        <w:div w:id="1981499995">
          <w:marLeft w:val="0"/>
          <w:marRight w:val="0"/>
          <w:marTop w:val="0"/>
          <w:marBottom w:val="0"/>
          <w:divBdr>
            <w:top w:val="none" w:sz="0" w:space="0" w:color="auto"/>
            <w:left w:val="none" w:sz="0" w:space="0" w:color="auto"/>
            <w:bottom w:val="none" w:sz="0" w:space="0" w:color="auto"/>
            <w:right w:val="none" w:sz="0" w:space="0" w:color="auto"/>
          </w:divBdr>
        </w:div>
        <w:div w:id="1981500021">
          <w:marLeft w:val="0"/>
          <w:marRight w:val="0"/>
          <w:marTop w:val="0"/>
          <w:marBottom w:val="0"/>
          <w:divBdr>
            <w:top w:val="none" w:sz="0" w:space="0" w:color="auto"/>
            <w:left w:val="none" w:sz="0" w:space="0" w:color="auto"/>
            <w:bottom w:val="none" w:sz="0" w:space="0" w:color="auto"/>
            <w:right w:val="none" w:sz="0" w:space="0" w:color="auto"/>
          </w:divBdr>
        </w:div>
      </w:divsChild>
    </w:div>
    <w:div w:id="1981500010">
      <w:marLeft w:val="0"/>
      <w:marRight w:val="0"/>
      <w:marTop w:val="0"/>
      <w:marBottom w:val="0"/>
      <w:divBdr>
        <w:top w:val="none" w:sz="0" w:space="0" w:color="auto"/>
        <w:left w:val="none" w:sz="0" w:space="0" w:color="auto"/>
        <w:bottom w:val="none" w:sz="0" w:space="0" w:color="auto"/>
        <w:right w:val="none" w:sz="0" w:space="0" w:color="auto"/>
      </w:divBdr>
      <w:divsChild>
        <w:div w:id="1981499999">
          <w:marLeft w:val="0"/>
          <w:marRight w:val="0"/>
          <w:marTop w:val="0"/>
          <w:marBottom w:val="0"/>
          <w:divBdr>
            <w:top w:val="none" w:sz="0" w:space="0" w:color="auto"/>
            <w:left w:val="none" w:sz="0" w:space="0" w:color="auto"/>
            <w:bottom w:val="none" w:sz="0" w:space="0" w:color="auto"/>
            <w:right w:val="none" w:sz="0" w:space="0" w:color="auto"/>
          </w:divBdr>
        </w:div>
        <w:div w:id="1981500011">
          <w:marLeft w:val="0"/>
          <w:marRight w:val="0"/>
          <w:marTop w:val="0"/>
          <w:marBottom w:val="0"/>
          <w:divBdr>
            <w:top w:val="none" w:sz="0" w:space="0" w:color="auto"/>
            <w:left w:val="none" w:sz="0" w:space="0" w:color="auto"/>
            <w:bottom w:val="none" w:sz="0" w:space="0" w:color="auto"/>
            <w:right w:val="none" w:sz="0" w:space="0" w:color="auto"/>
          </w:divBdr>
        </w:div>
        <w:div w:id="1981500022">
          <w:marLeft w:val="0"/>
          <w:marRight w:val="0"/>
          <w:marTop w:val="0"/>
          <w:marBottom w:val="0"/>
          <w:divBdr>
            <w:top w:val="none" w:sz="0" w:space="0" w:color="auto"/>
            <w:left w:val="none" w:sz="0" w:space="0" w:color="auto"/>
            <w:bottom w:val="none" w:sz="0" w:space="0" w:color="auto"/>
            <w:right w:val="none" w:sz="0" w:space="0" w:color="auto"/>
          </w:divBdr>
        </w:div>
      </w:divsChild>
    </w:div>
    <w:div w:id="1981500015">
      <w:marLeft w:val="0"/>
      <w:marRight w:val="0"/>
      <w:marTop w:val="0"/>
      <w:marBottom w:val="0"/>
      <w:divBdr>
        <w:top w:val="none" w:sz="0" w:space="0" w:color="auto"/>
        <w:left w:val="none" w:sz="0" w:space="0" w:color="auto"/>
        <w:bottom w:val="none" w:sz="0" w:space="0" w:color="auto"/>
        <w:right w:val="none" w:sz="0" w:space="0" w:color="auto"/>
      </w:divBdr>
      <w:divsChild>
        <w:div w:id="1981499873">
          <w:marLeft w:val="0"/>
          <w:marRight w:val="0"/>
          <w:marTop w:val="0"/>
          <w:marBottom w:val="0"/>
          <w:divBdr>
            <w:top w:val="none" w:sz="0" w:space="0" w:color="auto"/>
            <w:left w:val="none" w:sz="0" w:space="0" w:color="auto"/>
            <w:bottom w:val="none" w:sz="0" w:space="0" w:color="auto"/>
            <w:right w:val="none" w:sz="0" w:space="0" w:color="auto"/>
          </w:divBdr>
        </w:div>
        <w:div w:id="1981499986">
          <w:marLeft w:val="0"/>
          <w:marRight w:val="0"/>
          <w:marTop w:val="0"/>
          <w:marBottom w:val="0"/>
          <w:divBdr>
            <w:top w:val="none" w:sz="0" w:space="0" w:color="auto"/>
            <w:left w:val="none" w:sz="0" w:space="0" w:color="auto"/>
            <w:bottom w:val="none" w:sz="0" w:space="0" w:color="auto"/>
            <w:right w:val="none" w:sz="0" w:space="0" w:color="auto"/>
          </w:divBdr>
        </w:div>
        <w:div w:id="1981499989">
          <w:marLeft w:val="0"/>
          <w:marRight w:val="0"/>
          <w:marTop w:val="0"/>
          <w:marBottom w:val="0"/>
          <w:divBdr>
            <w:top w:val="none" w:sz="0" w:space="0" w:color="auto"/>
            <w:left w:val="none" w:sz="0" w:space="0" w:color="auto"/>
            <w:bottom w:val="none" w:sz="0" w:space="0" w:color="auto"/>
            <w:right w:val="none" w:sz="0" w:space="0" w:color="auto"/>
          </w:divBdr>
        </w:div>
        <w:div w:id="1981500000">
          <w:marLeft w:val="0"/>
          <w:marRight w:val="0"/>
          <w:marTop w:val="0"/>
          <w:marBottom w:val="0"/>
          <w:divBdr>
            <w:top w:val="none" w:sz="0" w:space="0" w:color="auto"/>
            <w:left w:val="none" w:sz="0" w:space="0" w:color="auto"/>
            <w:bottom w:val="none" w:sz="0" w:space="0" w:color="auto"/>
            <w:right w:val="none" w:sz="0" w:space="0" w:color="auto"/>
          </w:divBdr>
        </w:div>
        <w:div w:id="1981500002">
          <w:marLeft w:val="0"/>
          <w:marRight w:val="0"/>
          <w:marTop w:val="0"/>
          <w:marBottom w:val="0"/>
          <w:divBdr>
            <w:top w:val="none" w:sz="0" w:space="0" w:color="auto"/>
            <w:left w:val="none" w:sz="0" w:space="0" w:color="auto"/>
            <w:bottom w:val="none" w:sz="0" w:space="0" w:color="auto"/>
            <w:right w:val="none" w:sz="0" w:space="0" w:color="auto"/>
          </w:divBdr>
        </w:div>
        <w:div w:id="1981500008">
          <w:marLeft w:val="0"/>
          <w:marRight w:val="0"/>
          <w:marTop w:val="0"/>
          <w:marBottom w:val="0"/>
          <w:divBdr>
            <w:top w:val="none" w:sz="0" w:space="0" w:color="auto"/>
            <w:left w:val="none" w:sz="0" w:space="0" w:color="auto"/>
            <w:bottom w:val="none" w:sz="0" w:space="0" w:color="auto"/>
            <w:right w:val="none" w:sz="0" w:space="0" w:color="auto"/>
          </w:divBdr>
        </w:div>
        <w:div w:id="1981500016">
          <w:marLeft w:val="0"/>
          <w:marRight w:val="0"/>
          <w:marTop w:val="0"/>
          <w:marBottom w:val="0"/>
          <w:divBdr>
            <w:top w:val="none" w:sz="0" w:space="0" w:color="auto"/>
            <w:left w:val="none" w:sz="0" w:space="0" w:color="auto"/>
            <w:bottom w:val="none" w:sz="0" w:space="0" w:color="auto"/>
            <w:right w:val="none" w:sz="0" w:space="0" w:color="auto"/>
          </w:divBdr>
        </w:div>
        <w:div w:id="1981500019">
          <w:marLeft w:val="0"/>
          <w:marRight w:val="0"/>
          <w:marTop w:val="0"/>
          <w:marBottom w:val="0"/>
          <w:divBdr>
            <w:top w:val="none" w:sz="0" w:space="0" w:color="auto"/>
            <w:left w:val="none" w:sz="0" w:space="0" w:color="auto"/>
            <w:bottom w:val="none" w:sz="0" w:space="0" w:color="auto"/>
            <w:right w:val="none" w:sz="0" w:space="0" w:color="auto"/>
          </w:divBdr>
        </w:div>
        <w:div w:id="1981500030">
          <w:marLeft w:val="0"/>
          <w:marRight w:val="0"/>
          <w:marTop w:val="0"/>
          <w:marBottom w:val="0"/>
          <w:divBdr>
            <w:top w:val="none" w:sz="0" w:space="0" w:color="auto"/>
            <w:left w:val="none" w:sz="0" w:space="0" w:color="auto"/>
            <w:bottom w:val="none" w:sz="0" w:space="0" w:color="auto"/>
            <w:right w:val="none" w:sz="0" w:space="0" w:color="auto"/>
          </w:divBdr>
        </w:div>
      </w:divsChild>
    </w:div>
    <w:div w:id="1981500017">
      <w:marLeft w:val="0"/>
      <w:marRight w:val="0"/>
      <w:marTop w:val="0"/>
      <w:marBottom w:val="0"/>
      <w:divBdr>
        <w:top w:val="none" w:sz="0" w:space="0" w:color="auto"/>
        <w:left w:val="none" w:sz="0" w:space="0" w:color="auto"/>
        <w:bottom w:val="none" w:sz="0" w:space="0" w:color="auto"/>
        <w:right w:val="none" w:sz="0" w:space="0" w:color="auto"/>
      </w:divBdr>
    </w:div>
    <w:div w:id="1981500024">
      <w:marLeft w:val="0"/>
      <w:marRight w:val="0"/>
      <w:marTop w:val="0"/>
      <w:marBottom w:val="0"/>
      <w:divBdr>
        <w:top w:val="none" w:sz="0" w:space="0" w:color="auto"/>
        <w:left w:val="none" w:sz="0" w:space="0" w:color="auto"/>
        <w:bottom w:val="none" w:sz="0" w:space="0" w:color="auto"/>
        <w:right w:val="none" w:sz="0" w:space="0" w:color="auto"/>
      </w:divBdr>
      <w:divsChild>
        <w:div w:id="1981499993">
          <w:marLeft w:val="0"/>
          <w:marRight w:val="0"/>
          <w:marTop w:val="0"/>
          <w:marBottom w:val="0"/>
          <w:divBdr>
            <w:top w:val="none" w:sz="0" w:space="0" w:color="auto"/>
            <w:left w:val="none" w:sz="0" w:space="0" w:color="auto"/>
            <w:bottom w:val="none" w:sz="0" w:space="0" w:color="auto"/>
            <w:right w:val="none" w:sz="0" w:space="0" w:color="auto"/>
          </w:divBdr>
        </w:div>
        <w:div w:id="1981499996">
          <w:marLeft w:val="0"/>
          <w:marRight w:val="0"/>
          <w:marTop w:val="0"/>
          <w:marBottom w:val="0"/>
          <w:divBdr>
            <w:top w:val="none" w:sz="0" w:space="0" w:color="auto"/>
            <w:left w:val="none" w:sz="0" w:space="0" w:color="auto"/>
            <w:bottom w:val="none" w:sz="0" w:space="0" w:color="auto"/>
            <w:right w:val="none" w:sz="0" w:space="0" w:color="auto"/>
          </w:divBdr>
        </w:div>
        <w:div w:id="1981499997">
          <w:marLeft w:val="0"/>
          <w:marRight w:val="0"/>
          <w:marTop w:val="0"/>
          <w:marBottom w:val="0"/>
          <w:divBdr>
            <w:top w:val="none" w:sz="0" w:space="0" w:color="auto"/>
            <w:left w:val="none" w:sz="0" w:space="0" w:color="auto"/>
            <w:bottom w:val="none" w:sz="0" w:space="0" w:color="auto"/>
            <w:right w:val="none" w:sz="0" w:space="0" w:color="auto"/>
          </w:divBdr>
        </w:div>
        <w:div w:id="1981500003">
          <w:marLeft w:val="0"/>
          <w:marRight w:val="0"/>
          <w:marTop w:val="0"/>
          <w:marBottom w:val="0"/>
          <w:divBdr>
            <w:top w:val="none" w:sz="0" w:space="0" w:color="auto"/>
            <w:left w:val="none" w:sz="0" w:space="0" w:color="auto"/>
            <w:bottom w:val="none" w:sz="0" w:space="0" w:color="auto"/>
            <w:right w:val="none" w:sz="0" w:space="0" w:color="auto"/>
          </w:divBdr>
        </w:div>
        <w:div w:id="1981500006">
          <w:marLeft w:val="0"/>
          <w:marRight w:val="0"/>
          <w:marTop w:val="0"/>
          <w:marBottom w:val="0"/>
          <w:divBdr>
            <w:top w:val="none" w:sz="0" w:space="0" w:color="auto"/>
            <w:left w:val="none" w:sz="0" w:space="0" w:color="auto"/>
            <w:bottom w:val="none" w:sz="0" w:space="0" w:color="auto"/>
            <w:right w:val="none" w:sz="0" w:space="0" w:color="auto"/>
          </w:divBdr>
        </w:div>
        <w:div w:id="1981500013">
          <w:marLeft w:val="0"/>
          <w:marRight w:val="0"/>
          <w:marTop w:val="0"/>
          <w:marBottom w:val="0"/>
          <w:divBdr>
            <w:top w:val="none" w:sz="0" w:space="0" w:color="auto"/>
            <w:left w:val="none" w:sz="0" w:space="0" w:color="auto"/>
            <w:bottom w:val="none" w:sz="0" w:space="0" w:color="auto"/>
            <w:right w:val="none" w:sz="0" w:space="0" w:color="auto"/>
          </w:divBdr>
        </w:div>
        <w:div w:id="1981500026">
          <w:marLeft w:val="0"/>
          <w:marRight w:val="0"/>
          <w:marTop w:val="0"/>
          <w:marBottom w:val="0"/>
          <w:divBdr>
            <w:top w:val="none" w:sz="0" w:space="0" w:color="auto"/>
            <w:left w:val="none" w:sz="0" w:space="0" w:color="auto"/>
            <w:bottom w:val="none" w:sz="0" w:space="0" w:color="auto"/>
            <w:right w:val="none" w:sz="0" w:space="0" w:color="auto"/>
          </w:divBdr>
        </w:div>
      </w:divsChild>
    </w:div>
    <w:div w:id="1981500025">
      <w:marLeft w:val="0"/>
      <w:marRight w:val="0"/>
      <w:marTop w:val="0"/>
      <w:marBottom w:val="0"/>
      <w:divBdr>
        <w:top w:val="none" w:sz="0" w:space="0" w:color="auto"/>
        <w:left w:val="none" w:sz="0" w:space="0" w:color="auto"/>
        <w:bottom w:val="none" w:sz="0" w:space="0" w:color="auto"/>
        <w:right w:val="none" w:sz="0" w:space="0" w:color="auto"/>
      </w:divBdr>
      <w:divsChild>
        <w:div w:id="1981499872">
          <w:marLeft w:val="0"/>
          <w:marRight w:val="0"/>
          <w:marTop w:val="0"/>
          <w:marBottom w:val="0"/>
          <w:divBdr>
            <w:top w:val="none" w:sz="0" w:space="0" w:color="auto"/>
            <w:left w:val="none" w:sz="0" w:space="0" w:color="auto"/>
            <w:bottom w:val="none" w:sz="0" w:space="0" w:color="auto"/>
            <w:right w:val="none" w:sz="0" w:space="0" w:color="auto"/>
          </w:divBdr>
        </w:div>
        <w:div w:id="1981499985">
          <w:marLeft w:val="0"/>
          <w:marRight w:val="0"/>
          <w:marTop w:val="0"/>
          <w:marBottom w:val="0"/>
          <w:divBdr>
            <w:top w:val="none" w:sz="0" w:space="0" w:color="auto"/>
            <w:left w:val="none" w:sz="0" w:space="0" w:color="auto"/>
            <w:bottom w:val="none" w:sz="0" w:space="0" w:color="auto"/>
            <w:right w:val="none" w:sz="0" w:space="0" w:color="auto"/>
          </w:divBdr>
        </w:div>
        <w:div w:id="1981499988">
          <w:marLeft w:val="0"/>
          <w:marRight w:val="0"/>
          <w:marTop w:val="0"/>
          <w:marBottom w:val="0"/>
          <w:divBdr>
            <w:top w:val="none" w:sz="0" w:space="0" w:color="auto"/>
            <w:left w:val="none" w:sz="0" w:space="0" w:color="auto"/>
            <w:bottom w:val="none" w:sz="0" w:space="0" w:color="auto"/>
            <w:right w:val="none" w:sz="0" w:space="0" w:color="auto"/>
          </w:divBdr>
        </w:div>
        <w:div w:id="1981499990">
          <w:marLeft w:val="0"/>
          <w:marRight w:val="0"/>
          <w:marTop w:val="0"/>
          <w:marBottom w:val="0"/>
          <w:divBdr>
            <w:top w:val="none" w:sz="0" w:space="0" w:color="auto"/>
            <w:left w:val="none" w:sz="0" w:space="0" w:color="auto"/>
            <w:bottom w:val="none" w:sz="0" w:space="0" w:color="auto"/>
            <w:right w:val="none" w:sz="0" w:space="0" w:color="auto"/>
          </w:divBdr>
        </w:div>
        <w:div w:id="1981499998">
          <w:marLeft w:val="0"/>
          <w:marRight w:val="0"/>
          <w:marTop w:val="0"/>
          <w:marBottom w:val="0"/>
          <w:divBdr>
            <w:top w:val="none" w:sz="0" w:space="0" w:color="auto"/>
            <w:left w:val="none" w:sz="0" w:space="0" w:color="auto"/>
            <w:bottom w:val="none" w:sz="0" w:space="0" w:color="auto"/>
            <w:right w:val="none" w:sz="0" w:space="0" w:color="auto"/>
          </w:divBdr>
        </w:div>
        <w:div w:id="1981500012">
          <w:marLeft w:val="0"/>
          <w:marRight w:val="0"/>
          <w:marTop w:val="0"/>
          <w:marBottom w:val="0"/>
          <w:divBdr>
            <w:top w:val="none" w:sz="0" w:space="0" w:color="auto"/>
            <w:left w:val="none" w:sz="0" w:space="0" w:color="auto"/>
            <w:bottom w:val="none" w:sz="0" w:space="0" w:color="auto"/>
            <w:right w:val="none" w:sz="0" w:space="0" w:color="auto"/>
          </w:divBdr>
        </w:div>
        <w:div w:id="1981500018">
          <w:marLeft w:val="0"/>
          <w:marRight w:val="0"/>
          <w:marTop w:val="0"/>
          <w:marBottom w:val="0"/>
          <w:divBdr>
            <w:top w:val="none" w:sz="0" w:space="0" w:color="auto"/>
            <w:left w:val="none" w:sz="0" w:space="0" w:color="auto"/>
            <w:bottom w:val="none" w:sz="0" w:space="0" w:color="auto"/>
            <w:right w:val="none" w:sz="0" w:space="0" w:color="auto"/>
          </w:divBdr>
        </w:div>
        <w:div w:id="1981500020">
          <w:marLeft w:val="0"/>
          <w:marRight w:val="0"/>
          <w:marTop w:val="0"/>
          <w:marBottom w:val="0"/>
          <w:divBdr>
            <w:top w:val="none" w:sz="0" w:space="0" w:color="auto"/>
            <w:left w:val="none" w:sz="0" w:space="0" w:color="auto"/>
            <w:bottom w:val="none" w:sz="0" w:space="0" w:color="auto"/>
            <w:right w:val="none" w:sz="0" w:space="0" w:color="auto"/>
          </w:divBdr>
        </w:div>
        <w:div w:id="1981500028">
          <w:marLeft w:val="0"/>
          <w:marRight w:val="0"/>
          <w:marTop w:val="0"/>
          <w:marBottom w:val="0"/>
          <w:divBdr>
            <w:top w:val="none" w:sz="0" w:space="0" w:color="auto"/>
            <w:left w:val="none" w:sz="0" w:space="0" w:color="auto"/>
            <w:bottom w:val="none" w:sz="0" w:space="0" w:color="auto"/>
            <w:right w:val="none" w:sz="0" w:space="0" w:color="auto"/>
          </w:divBdr>
        </w:div>
      </w:divsChild>
    </w:div>
    <w:div w:id="1981500031">
      <w:marLeft w:val="0"/>
      <w:marRight w:val="0"/>
      <w:marTop w:val="0"/>
      <w:marBottom w:val="0"/>
      <w:divBdr>
        <w:top w:val="none" w:sz="0" w:space="0" w:color="auto"/>
        <w:left w:val="none" w:sz="0" w:space="0" w:color="auto"/>
        <w:bottom w:val="none" w:sz="0" w:space="0" w:color="auto"/>
        <w:right w:val="none" w:sz="0" w:space="0" w:color="auto"/>
      </w:divBdr>
    </w:div>
    <w:div w:id="1981500032">
      <w:marLeft w:val="0"/>
      <w:marRight w:val="0"/>
      <w:marTop w:val="0"/>
      <w:marBottom w:val="0"/>
      <w:divBdr>
        <w:top w:val="none" w:sz="0" w:space="0" w:color="auto"/>
        <w:left w:val="none" w:sz="0" w:space="0" w:color="auto"/>
        <w:bottom w:val="none" w:sz="0" w:space="0" w:color="auto"/>
        <w:right w:val="none" w:sz="0" w:space="0" w:color="auto"/>
      </w:divBdr>
      <w:divsChild>
        <w:div w:id="1981499868">
          <w:marLeft w:val="0"/>
          <w:marRight w:val="0"/>
          <w:marTop w:val="0"/>
          <w:marBottom w:val="0"/>
          <w:divBdr>
            <w:top w:val="none" w:sz="0" w:space="0" w:color="auto"/>
            <w:left w:val="none" w:sz="0" w:space="0" w:color="auto"/>
            <w:bottom w:val="none" w:sz="0" w:space="0" w:color="auto"/>
            <w:right w:val="none" w:sz="0" w:space="0" w:color="auto"/>
          </w:divBdr>
        </w:div>
        <w:div w:id="1981499869">
          <w:marLeft w:val="0"/>
          <w:marRight w:val="0"/>
          <w:marTop w:val="0"/>
          <w:marBottom w:val="0"/>
          <w:divBdr>
            <w:top w:val="none" w:sz="0" w:space="0" w:color="auto"/>
            <w:left w:val="none" w:sz="0" w:space="0" w:color="auto"/>
            <w:bottom w:val="none" w:sz="0" w:space="0" w:color="auto"/>
            <w:right w:val="none" w:sz="0" w:space="0" w:color="auto"/>
          </w:divBdr>
        </w:div>
        <w:div w:id="1981499870">
          <w:marLeft w:val="0"/>
          <w:marRight w:val="0"/>
          <w:marTop w:val="0"/>
          <w:marBottom w:val="0"/>
          <w:divBdr>
            <w:top w:val="none" w:sz="0" w:space="0" w:color="auto"/>
            <w:left w:val="none" w:sz="0" w:space="0" w:color="auto"/>
            <w:bottom w:val="none" w:sz="0" w:space="0" w:color="auto"/>
            <w:right w:val="none" w:sz="0" w:space="0" w:color="auto"/>
          </w:divBdr>
        </w:div>
        <w:div w:id="1981499871">
          <w:marLeft w:val="0"/>
          <w:marRight w:val="0"/>
          <w:marTop w:val="0"/>
          <w:marBottom w:val="0"/>
          <w:divBdr>
            <w:top w:val="none" w:sz="0" w:space="0" w:color="auto"/>
            <w:left w:val="none" w:sz="0" w:space="0" w:color="auto"/>
            <w:bottom w:val="none" w:sz="0" w:space="0" w:color="auto"/>
            <w:right w:val="none" w:sz="0" w:space="0" w:color="auto"/>
          </w:divBdr>
        </w:div>
        <w:div w:id="1981500033">
          <w:marLeft w:val="0"/>
          <w:marRight w:val="0"/>
          <w:marTop w:val="0"/>
          <w:marBottom w:val="0"/>
          <w:divBdr>
            <w:top w:val="none" w:sz="0" w:space="0" w:color="auto"/>
            <w:left w:val="none" w:sz="0" w:space="0" w:color="auto"/>
            <w:bottom w:val="none" w:sz="0" w:space="0" w:color="auto"/>
            <w:right w:val="none" w:sz="0" w:space="0" w:color="auto"/>
          </w:divBdr>
        </w:div>
        <w:div w:id="1981500034">
          <w:marLeft w:val="0"/>
          <w:marRight w:val="0"/>
          <w:marTop w:val="0"/>
          <w:marBottom w:val="0"/>
          <w:divBdr>
            <w:top w:val="none" w:sz="0" w:space="0" w:color="auto"/>
            <w:left w:val="none" w:sz="0" w:space="0" w:color="auto"/>
            <w:bottom w:val="none" w:sz="0" w:space="0" w:color="auto"/>
            <w:right w:val="none" w:sz="0" w:space="0" w:color="auto"/>
          </w:divBdr>
        </w:div>
        <w:div w:id="1981500035">
          <w:marLeft w:val="0"/>
          <w:marRight w:val="0"/>
          <w:marTop w:val="0"/>
          <w:marBottom w:val="0"/>
          <w:divBdr>
            <w:top w:val="none" w:sz="0" w:space="0" w:color="auto"/>
            <w:left w:val="none" w:sz="0" w:space="0" w:color="auto"/>
            <w:bottom w:val="none" w:sz="0" w:space="0" w:color="auto"/>
            <w:right w:val="none" w:sz="0" w:space="0" w:color="auto"/>
          </w:divBdr>
        </w:div>
        <w:div w:id="1981500036">
          <w:marLeft w:val="0"/>
          <w:marRight w:val="0"/>
          <w:marTop w:val="0"/>
          <w:marBottom w:val="0"/>
          <w:divBdr>
            <w:top w:val="none" w:sz="0" w:space="0" w:color="auto"/>
            <w:left w:val="none" w:sz="0" w:space="0" w:color="auto"/>
            <w:bottom w:val="none" w:sz="0" w:space="0" w:color="auto"/>
            <w:right w:val="none" w:sz="0" w:space="0" w:color="auto"/>
          </w:divBdr>
        </w:div>
        <w:div w:id="1981500037">
          <w:marLeft w:val="0"/>
          <w:marRight w:val="0"/>
          <w:marTop w:val="0"/>
          <w:marBottom w:val="0"/>
          <w:divBdr>
            <w:top w:val="none" w:sz="0" w:space="0" w:color="auto"/>
            <w:left w:val="none" w:sz="0" w:space="0" w:color="auto"/>
            <w:bottom w:val="none" w:sz="0" w:space="0" w:color="auto"/>
            <w:right w:val="none" w:sz="0" w:space="0" w:color="auto"/>
          </w:divBdr>
        </w:div>
      </w:divsChild>
    </w:div>
    <w:div w:id="1981500038">
      <w:marLeft w:val="0"/>
      <w:marRight w:val="0"/>
      <w:marTop w:val="0"/>
      <w:marBottom w:val="0"/>
      <w:divBdr>
        <w:top w:val="none" w:sz="0" w:space="0" w:color="auto"/>
        <w:left w:val="none" w:sz="0" w:space="0" w:color="auto"/>
        <w:bottom w:val="none" w:sz="0" w:space="0" w:color="auto"/>
        <w:right w:val="none" w:sz="0" w:space="0" w:color="auto"/>
      </w:divBdr>
    </w:div>
    <w:div w:id="1981500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5090F25-D899-454D-86CF-988C31C0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123</TotalTime>
  <Pages>4</Pages>
  <Words>1399</Words>
  <Characters>9808</Characters>
  <Application>Microsoft Office Word</Application>
  <DocSecurity>0</DocSecurity>
  <Lines>81</Lines>
  <Paragraphs>22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Kaari Männikus-Nilson</cp:lastModifiedBy>
  <cp:revision>13</cp:revision>
  <cp:lastPrinted>2014-04-03T10:06:00Z</cp:lastPrinted>
  <dcterms:created xsi:type="dcterms:W3CDTF">2016-05-25T12:10:00Z</dcterms:created>
  <dcterms:modified xsi:type="dcterms:W3CDTF">2016-05-26T07:25:00Z</dcterms:modified>
</cp:coreProperties>
</file>